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070AA" w14:textId="38ED8498" w:rsidR="00BB1326" w:rsidRPr="008E2284" w:rsidRDefault="00BB1326" w:rsidP="00F11944">
      <w:pPr>
        <w:spacing w:line="276" w:lineRule="auto"/>
        <w:ind w:left="552" w:right="270"/>
        <w:jc w:val="center"/>
        <w:rPr>
          <w:b/>
          <w:i/>
          <w:sz w:val="24"/>
          <w:szCs w:val="24"/>
        </w:rPr>
      </w:pPr>
      <w:r w:rsidRPr="00BB1326">
        <w:rPr>
          <w:b/>
          <w:sz w:val="24"/>
          <w:szCs w:val="24"/>
        </w:rPr>
        <w:t>SPINAL</w:t>
      </w:r>
      <w:r w:rsidRPr="00BB1326">
        <w:rPr>
          <w:b/>
          <w:spacing w:val="-9"/>
          <w:sz w:val="24"/>
          <w:szCs w:val="24"/>
        </w:rPr>
        <w:t xml:space="preserve"> </w:t>
      </w:r>
      <w:r w:rsidRPr="00BB1326">
        <w:rPr>
          <w:b/>
          <w:sz w:val="24"/>
          <w:szCs w:val="24"/>
        </w:rPr>
        <w:t>ANESTHESIA</w:t>
      </w:r>
      <w:r w:rsidRPr="00BB1326">
        <w:rPr>
          <w:b/>
          <w:spacing w:val="-9"/>
          <w:sz w:val="24"/>
          <w:szCs w:val="24"/>
        </w:rPr>
        <w:t xml:space="preserve"> </w:t>
      </w:r>
      <w:r w:rsidRPr="00BB1326">
        <w:rPr>
          <w:b/>
          <w:sz w:val="24"/>
          <w:szCs w:val="24"/>
        </w:rPr>
        <w:t>ONSET  OF SENSORY BLOCK</w:t>
      </w:r>
      <w:r w:rsidRPr="00BB1326">
        <w:rPr>
          <w:b/>
          <w:spacing w:val="-8"/>
          <w:sz w:val="24"/>
          <w:szCs w:val="24"/>
        </w:rPr>
        <w:t xml:space="preserve"> </w:t>
      </w:r>
      <w:r w:rsidRPr="00BB1326">
        <w:rPr>
          <w:b/>
          <w:sz w:val="24"/>
          <w:szCs w:val="24"/>
        </w:rPr>
        <w:t>OF</w:t>
      </w:r>
      <w:r w:rsidRPr="00BB1326">
        <w:rPr>
          <w:b/>
          <w:spacing w:val="-9"/>
          <w:sz w:val="24"/>
          <w:szCs w:val="24"/>
        </w:rPr>
        <w:t xml:space="preserve"> </w:t>
      </w:r>
      <w:r w:rsidRPr="00BB1326">
        <w:rPr>
          <w:b/>
          <w:sz w:val="24"/>
          <w:szCs w:val="24"/>
        </w:rPr>
        <w:t>CERVICAL CANCER BRACHYTHERAPY OUTPATIENT</w:t>
      </w:r>
      <w:r w:rsidR="00F11944" w:rsidRPr="008E2284">
        <w:rPr>
          <w:b/>
          <w:sz w:val="24"/>
          <w:szCs w:val="24"/>
        </w:rPr>
        <w:t xml:space="preserve"> </w:t>
      </w:r>
      <w:r w:rsidRPr="00BB1326">
        <w:rPr>
          <w:b/>
          <w:sz w:val="24"/>
          <w:szCs w:val="24"/>
        </w:rPr>
        <w:t xml:space="preserve">CLINIC: </w:t>
      </w:r>
      <w:r w:rsidRPr="00BB1326">
        <w:rPr>
          <w:b/>
          <w:i/>
          <w:sz w:val="24"/>
          <w:szCs w:val="24"/>
        </w:rPr>
        <w:t>COMPARISON OF 5 MG HYPERBARIC BUPIVACAINE FENTANYL WITH</w:t>
      </w:r>
      <w:r w:rsidRPr="00BB1326">
        <w:rPr>
          <w:b/>
          <w:i/>
          <w:spacing w:val="-4"/>
          <w:sz w:val="24"/>
          <w:szCs w:val="24"/>
        </w:rPr>
        <w:t xml:space="preserve"> </w:t>
      </w:r>
      <w:r w:rsidRPr="00BB1326">
        <w:rPr>
          <w:b/>
          <w:i/>
          <w:sz w:val="24"/>
          <w:szCs w:val="24"/>
        </w:rPr>
        <w:t>2,5</w:t>
      </w:r>
      <w:r w:rsidRPr="00BB1326">
        <w:rPr>
          <w:b/>
          <w:i/>
          <w:spacing w:val="-1"/>
          <w:sz w:val="24"/>
          <w:szCs w:val="24"/>
        </w:rPr>
        <w:t xml:space="preserve"> </w:t>
      </w:r>
      <w:r w:rsidRPr="00BB1326">
        <w:rPr>
          <w:b/>
          <w:i/>
          <w:sz w:val="24"/>
          <w:szCs w:val="24"/>
        </w:rPr>
        <w:t>MG HYPERBARIC</w:t>
      </w:r>
      <w:r w:rsidRPr="00BB1326">
        <w:rPr>
          <w:b/>
          <w:i/>
          <w:spacing w:val="-1"/>
          <w:sz w:val="24"/>
          <w:szCs w:val="24"/>
        </w:rPr>
        <w:t xml:space="preserve"> </w:t>
      </w:r>
      <w:r w:rsidRPr="00BB1326">
        <w:rPr>
          <w:b/>
          <w:i/>
          <w:sz w:val="24"/>
          <w:szCs w:val="24"/>
        </w:rPr>
        <w:t>BUPIVACAINE</w:t>
      </w:r>
      <w:r w:rsidRPr="00BB1326">
        <w:rPr>
          <w:b/>
          <w:i/>
          <w:spacing w:val="-4"/>
          <w:sz w:val="24"/>
          <w:szCs w:val="24"/>
        </w:rPr>
        <w:t xml:space="preserve"> </w:t>
      </w:r>
      <w:r w:rsidRPr="00BB1326">
        <w:rPr>
          <w:b/>
          <w:i/>
          <w:sz w:val="24"/>
          <w:szCs w:val="24"/>
        </w:rPr>
        <w:t>AND 25 MCG FENTANYL</w:t>
      </w:r>
    </w:p>
    <w:p w14:paraId="4675F90C" w14:textId="77777777" w:rsidR="00F11944" w:rsidRPr="00BB1326" w:rsidRDefault="00F11944" w:rsidP="00F11944">
      <w:pPr>
        <w:spacing w:line="276" w:lineRule="auto"/>
        <w:ind w:left="552" w:right="270"/>
        <w:jc w:val="center"/>
        <w:rPr>
          <w:b/>
          <w:i/>
          <w:sz w:val="24"/>
          <w:szCs w:val="24"/>
        </w:rPr>
      </w:pPr>
    </w:p>
    <w:p w14:paraId="1551BAA3" w14:textId="1388291F" w:rsidR="00F11944" w:rsidRPr="005919A0" w:rsidRDefault="00F11944" w:rsidP="00F11944">
      <w:pPr>
        <w:ind w:left="555" w:right="270"/>
        <w:jc w:val="center"/>
        <w:rPr>
          <w:bCs/>
          <w:spacing w:val="-5"/>
          <w:sz w:val="24"/>
          <w:szCs w:val="24"/>
          <w:vertAlign w:val="superscript"/>
          <w:lang w:val="sv-SE"/>
        </w:rPr>
      </w:pPr>
      <w:r w:rsidRPr="005919A0">
        <w:rPr>
          <w:bCs/>
          <w:sz w:val="24"/>
          <w:szCs w:val="24"/>
          <w:lang w:val="sv-SE"/>
        </w:rPr>
        <w:t>Rica</w:t>
      </w:r>
      <w:r w:rsidRPr="005919A0">
        <w:rPr>
          <w:bCs/>
          <w:spacing w:val="-4"/>
          <w:sz w:val="24"/>
          <w:szCs w:val="24"/>
          <w:lang w:val="sv-SE"/>
        </w:rPr>
        <w:t xml:space="preserve"> </w:t>
      </w:r>
      <w:r w:rsidRPr="005919A0">
        <w:rPr>
          <w:bCs/>
          <w:sz w:val="24"/>
          <w:szCs w:val="24"/>
          <w:lang w:val="sv-SE"/>
        </w:rPr>
        <w:t>DM</w:t>
      </w:r>
      <w:r w:rsidRPr="005919A0">
        <w:rPr>
          <w:bCs/>
          <w:sz w:val="24"/>
          <w:szCs w:val="24"/>
          <w:vertAlign w:val="superscript"/>
          <w:lang w:val="sv-SE"/>
        </w:rPr>
        <w:t>1</w:t>
      </w:r>
      <w:r w:rsidRPr="005919A0">
        <w:rPr>
          <w:bCs/>
          <w:sz w:val="24"/>
          <w:szCs w:val="24"/>
          <w:lang w:val="sv-SE"/>
        </w:rPr>
        <w:t>,</w:t>
      </w:r>
      <w:r w:rsidRPr="005919A0">
        <w:rPr>
          <w:bCs/>
          <w:spacing w:val="-5"/>
          <w:sz w:val="24"/>
          <w:szCs w:val="24"/>
          <w:lang w:val="sv-SE"/>
        </w:rPr>
        <w:t xml:space="preserve"> </w:t>
      </w:r>
      <w:r w:rsidRPr="005919A0">
        <w:rPr>
          <w:bCs/>
          <w:sz w:val="24"/>
          <w:szCs w:val="24"/>
          <w:lang w:val="sv-SE"/>
        </w:rPr>
        <w:t>Mafiana</w:t>
      </w:r>
      <w:r w:rsidRPr="005919A0">
        <w:rPr>
          <w:bCs/>
          <w:spacing w:val="-4"/>
          <w:sz w:val="24"/>
          <w:szCs w:val="24"/>
          <w:lang w:val="sv-SE"/>
        </w:rPr>
        <w:t xml:space="preserve"> </w:t>
      </w:r>
      <w:r w:rsidRPr="005919A0">
        <w:rPr>
          <w:bCs/>
          <w:sz w:val="24"/>
          <w:szCs w:val="24"/>
          <w:lang w:val="sv-SE"/>
        </w:rPr>
        <w:t>R</w:t>
      </w:r>
      <w:r w:rsidRPr="005919A0">
        <w:rPr>
          <w:bCs/>
          <w:sz w:val="24"/>
          <w:szCs w:val="24"/>
          <w:vertAlign w:val="superscript"/>
          <w:lang w:val="sv-SE"/>
        </w:rPr>
        <w:t>1</w:t>
      </w:r>
      <w:r w:rsidRPr="005919A0">
        <w:rPr>
          <w:bCs/>
          <w:sz w:val="24"/>
          <w:szCs w:val="24"/>
          <w:lang w:val="sv-SE"/>
        </w:rPr>
        <w:t>,</w:t>
      </w:r>
      <w:r w:rsidRPr="005919A0">
        <w:rPr>
          <w:bCs/>
          <w:spacing w:val="-3"/>
          <w:sz w:val="24"/>
          <w:szCs w:val="24"/>
          <w:lang w:val="sv-SE"/>
        </w:rPr>
        <w:t xml:space="preserve"> </w:t>
      </w:r>
      <w:r w:rsidRPr="005919A0">
        <w:rPr>
          <w:bCs/>
          <w:sz w:val="24"/>
          <w:szCs w:val="24"/>
          <w:lang w:val="sv-SE"/>
        </w:rPr>
        <w:t>Zainal</w:t>
      </w:r>
      <w:r w:rsidRPr="005919A0">
        <w:rPr>
          <w:bCs/>
          <w:spacing w:val="-2"/>
          <w:sz w:val="24"/>
          <w:szCs w:val="24"/>
          <w:lang w:val="sv-SE"/>
        </w:rPr>
        <w:t xml:space="preserve"> </w:t>
      </w:r>
      <w:r w:rsidRPr="005919A0">
        <w:rPr>
          <w:bCs/>
          <w:sz w:val="24"/>
          <w:szCs w:val="24"/>
          <w:lang w:val="sv-SE"/>
        </w:rPr>
        <w:t>R</w:t>
      </w:r>
      <w:r w:rsidRPr="005919A0">
        <w:rPr>
          <w:bCs/>
          <w:sz w:val="24"/>
          <w:szCs w:val="24"/>
          <w:vertAlign w:val="superscript"/>
          <w:lang w:val="sv-SE"/>
        </w:rPr>
        <w:t>1</w:t>
      </w:r>
      <w:r w:rsidRPr="005919A0">
        <w:rPr>
          <w:bCs/>
          <w:sz w:val="24"/>
          <w:szCs w:val="24"/>
          <w:lang w:val="sv-SE"/>
        </w:rPr>
        <w:t>,</w:t>
      </w:r>
      <w:r w:rsidRPr="005919A0">
        <w:rPr>
          <w:bCs/>
          <w:spacing w:val="-3"/>
          <w:sz w:val="24"/>
          <w:szCs w:val="24"/>
          <w:lang w:val="sv-SE"/>
        </w:rPr>
        <w:t xml:space="preserve"> </w:t>
      </w:r>
      <w:r w:rsidRPr="005919A0">
        <w:rPr>
          <w:bCs/>
          <w:sz w:val="24"/>
          <w:szCs w:val="24"/>
          <w:lang w:val="sv-SE"/>
        </w:rPr>
        <w:t>Bahar</w:t>
      </w:r>
      <w:r w:rsidRPr="005919A0">
        <w:rPr>
          <w:bCs/>
          <w:spacing w:val="-2"/>
          <w:sz w:val="24"/>
          <w:szCs w:val="24"/>
          <w:lang w:val="sv-SE"/>
        </w:rPr>
        <w:t xml:space="preserve"> </w:t>
      </w:r>
      <w:r w:rsidRPr="005919A0">
        <w:rPr>
          <w:bCs/>
          <w:sz w:val="24"/>
          <w:szCs w:val="24"/>
          <w:lang w:val="sv-SE"/>
        </w:rPr>
        <w:t>E</w:t>
      </w:r>
      <w:r w:rsidRPr="005919A0">
        <w:rPr>
          <w:bCs/>
          <w:sz w:val="24"/>
          <w:szCs w:val="24"/>
          <w:vertAlign w:val="superscript"/>
          <w:lang w:val="sv-SE"/>
        </w:rPr>
        <w:t>2</w:t>
      </w:r>
      <w:r w:rsidRPr="005919A0">
        <w:rPr>
          <w:bCs/>
          <w:sz w:val="24"/>
          <w:szCs w:val="24"/>
          <w:lang w:val="sv-SE"/>
        </w:rPr>
        <w:t>,</w:t>
      </w:r>
      <w:r w:rsidRPr="005919A0">
        <w:rPr>
          <w:bCs/>
          <w:spacing w:val="-3"/>
          <w:sz w:val="24"/>
          <w:szCs w:val="24"/>
          <w:lang w:val="sv-SE"/>
        </w:rPr>
        <w:t xml:space="preserve"> </w:t>
      </w:r>
      <w:r w:rsidR="00C66E67">
        <w:rPr>
          <w:bCs/>
          <w:sz w:val="24"/>
          <w:szCs w:val="24"/>
          <w:lang w:val="sv-SE"/>
        </w:rPr>
        <w:t>Irfan AK</w:t>
      </w:r>
      <w:r w:rsidR="00C66E67">
        <w:rPr>
          <w:bCs/>
          <w:spacing w:val="-5"/>
          <w:sz w:val="24"/>
          <w:szCs w:val="24"/>
          <w:vertAlign w:val="superscript"/>
          <w:lang w:val="sv-SE"/>
        </w:rPr>
        <w:t>3</w:t>
      </w:r>
    </w:p>
    <w:p w14:paraId="7B71B6F5" w14:textId="77777777" w:rsidR="00F11944" w:rsidRPr="005919A0" w:rsidRDefault="00F11944" w:rsidP="00F11944">
      <w:pPr>
        <w:ind w:left="555" w:right="270"/>
        <w:jc w:val="center"/>
        <w:rPr>
          <w:bCs/>
          <w:sz w:val="24"/>
          <w:szCs w:val="24"/>
          <w:lang w:val="sv-SE"/>
        </w:rPr>
      </w:pPr>
    </w:p>
    <w:p w14:paraId="5484DA9A" w14:textId="77777777" w:rsidR="00F11944" w:rsidRPr="005919A0" w:rsidRDefault="00F11944" w:rsidP="00F11944">
      <w:pPr>
        <w:ind w:left="555" w:right="270"/>
        <w:jc w:val="center"/>
        <w:rPr>
          <w:bCs/>
          <w:iCs/>
          <w:lang w:val="sv-SE"/>
        </w:rPr>
      </w:pPr>
      <w:r w:rsidRPr="005919A0">
        <w:rPr>
          <w:bCs/>
          <w:iCs/>
          <w:vertAlign w:val="superscript"/>
        </w:rPr>
        <w:t>1</w:t>
      </w:r>
      <w:r w:rsidRPr="005919A0">
        <w:rPr>
          <w:bCs/>
          <w:iCs/>
        </w:rPr>
        <w:t>Department</w:t>
      </w:r>
      <w:r w:rsidRPr="005919A0">
        <w:rPr>
          <w:bCs/>
          <w:iCs/>
          <w:spacing w:val="-3"/>
        </w:rPr>
        <w:t xml:space="preserve"> </w:t>
      </w:r>
      <w:r w:rsidRPr="005919A0">
        <w:rPr>
          <w:bCs/>
          <w:iCs/>
        </w:rPr>
        <w:t>of</w:t>
      </w:r>
      <w:r w:rsidRPr="005919A0">
        <w:rPr>
          <w:bCs/>
          <w:iCs/>
          <w:spacing w:val="-3"/>
        </w:rPr>
        <w:t xml:space="preserve"> </w:t>
      </w:r>
      <w:r w:rsidRPr="005919A0">
        <w:rPr>
          <w:bCs/>
          <w:iCs/>
        </w:rPr>
        <w:t>Anesthesiology</w:t>
      </w:r>
      <w:r w:rsidRPr="005919A0">
        <w:rPr>
          <w:bCs/>
          <w:iCs/>
          <w:spacing w:val="-4"/>
        </w:rPr>
        <w:t xml:space="preserve"> </w:t>
      </w:r>
      <w:r w:rsidRPr="005919A0">
        <w:rPr>
          <w:bCs/>
          <w:iCs/>
        </w:rPr>
        <w:t>and</w:t>
      </w:r>
      <w:r w:rsidRPr="005919A0">
        <w:rPr>
          <w:bCs/>
          <w:iCs/>
          <w:spacing w:val="-7"/>
        </w:rPr>
        <w:t xml:space="preserve"> </w:t>
      </w:r>
      <w:r w:rsidRPr="005919A0">
        <w:rPr>
          <w:bCs/>
          <w:iCs/>
        </w:rPr>
        <w:t>Intensive</w:t>
      </w:r>
      <w:r w:rsidRPr="005919A0">
        <w:rPr>
          <w:bCs/>
          <w:iCs/>
          <w:spacing w:val="-4"/>
        </w:rPr>
        <w:t xml:space="preserve"> </w:t>
      </w:r>
      <w:r w:rsidRPr="005919A0">
        <w:rPr>
          <w:bCs/>
          <w:iCs/>
        </w:rPr>
        <w:t>Care,</w:t>
      </w:r>
      <w:r w:rsidRPr="005919A0">
        <w:rPr>
          <w:bCs/>
          <w:iCs/>
          <w:spacing w:val="-4"/>
        </w:rPr>
        <w:t xml:space="preserve"> </w:t>
      </w:r>
      <w:r w:rsidRPr="005919A0">
        <w:rPr>
          <w:bCs/>
          <w:iCs/>
        </w:rPr>
        <w:t>University</w:t>
      </w:r>
      <w:r w:rsidRPr="005919A0">
        <w:rPr>
          <w:bCs/>
          <w:iCs/>
          <w:spacing w:val="-4"/>
        </w:rPr>
        <w:t xml:space="preserve"> </w:t>
      </w:r>
      <w:r w:rsidRPr="005919A0">
        <w:rPr>
          <w:bCs/>
          <w:iCs/>
        </w:rPr>
        <w:t>of</w:t>
      </w:r>
      <w:r w:rsidRPr="005919A0">
        <w:rPr>
          <w:bCs/>
          <w:iCs/>
          <w:spacing w:val="-1"/>
        </w:rPr>
        <w:t xml:space="preserve"> </w:t>
      </w:r>
      <w:r w:rsidRPr="005919A0">
        <w:rPr>
          <w:bCs/>
          <w:iCs/>
        </w:rPr>
        <w:t>Sriwijaya/dr</w:t>
      </w:r>
      <w:r w:rsidRPr="005919A0">
        <w:rPr>
          <w:bCs/>
          <w:iCs/>
          <w:spacing w:val="-4"/>
        </w:rPr>
        <w:t xml:space="preserve"> </w:t>
      </w:r>
      <w:r w:rsidRPr="005919A0">
        <w:rPr>
          <w:bCs/>
          <w:iCs/>
        </w:rPr>
        <w:t>Mohammad Hoesin General Hospital, Palembang</w:t>
      </w:r>
    </w:p>
    <w:p w14:paraId="07C31AB1" w14:textId="38BB9526" w:rsidR="00F11944" w:rsidRDefault="00F11944" w:rsidP="00F11944">
      <w:pPr>
        <w:ind w:left="555" w:right="270"/>
        <w:jc w:val="center"/>
        <w:rPr>
          <w:bCs/>
          <w:iCs/>
          <w:spacing w:val="-2"/>
        </w:rPr>
      </w:pPr>
      <w:r w:rsidRPr="005919A0">
        <w:rPr>
          <w:bCs/>
          <w:iCs/>
          <w:vertAlign w:val="superscript"/>
        </w:rPr>
        <w:t>2</w:t>
      </w:r>
      <w:r w:rsidRPr="005919A0">
        <w:rPr>
          <w:bCs/>
          <w:iCs/>
        </w:rPr>
        <w:t>Departement</w:t>
      </w:r>
      <w:r w:rsidRPr="005919A0">
        <w:rPr>
          <w:bCs/>
          <w:iCs/>
          <w:spacing w:val="-8"/>
        </w:rPr>
        <w:t xml:space="preserve"> </w:t>
      </w:r>
      <w:r w:rsidRPr="005919A0">
        <w:rPr>
          <w:bCs/>
          <w:iCs/>
        </w:rPr>
        <w:t>of</w:t>
      </w:r>
      <w:r w:rsidRPr="005919A0">
        <w:rPr>
          <w:bCs/>
          <w:iCs/>
          <w:spacing w:val="-3"/>
        </w:rPr>
        <w:t xml:space="preserve"> </w:t>
      </w:r>
      <w:r w:rsidRPr="005919A0">
        <w:rPr>
          <w:bCs/>
          <w:iCs/>
        </w:rPr>
        <w:t>Anatomy,</w:t>
      </w:r>
      <w:r w:rsidRPr="005919A0">
        <w:rPr>
          <w:bCs/>
          <w:iCs/>
          <w:spacing w:val="-5"/>
        </w:rPr>
        <w:t xml:space="preserve"> </w:t>
      </w:r>
      <w:r w:rsidRPr="005919A0">
        <w:rPr>
          <w:bCs/>
          <w:iCs/>
        </w:rPr>
        <w:t>Medical</w:t>
      </w:r>
      <w:r w:rsidRPr="005919A0">
        <w:rPr>
          <w:bCs/>
          <w:iCs/>
          <w:spacing w:val="-3"/>
        </w:rPr>
        <w:t xml:space="preserve"> </w:t>
      </w:r>
      <w:r w:rsidRPr="005919A0">
        <w:rPr>
          <w:bCs/>
          <w:iCs/>
        </w:rPr>
        <w:t>Faculty</w:t>
      </w:r>
      <w:r w:rsidRPr="005919A0">
        <w:rPr>
          <w:bCs/>
          <w:iCs/>
          <w:spacing w:val="-4"/>
        </w:rPr>
        <w:t xml:space="preserve"> </w:t>
      </w:r>
      <w:r w:rsidRPr="005919A0">
        <w:rPr>
          <w:bCs/>
          <w:iCs/>
        </w:rPr>
        <w:t>University</w:t>
      </w:r>
      <w:r w:rsidRPr="005919A0">
        <w:rPr>
          <w:bCs/>
          <w:iCs/>
          <w:spacing w:val="-5"/>
        </w:rPr>
        <w:t xml:space="preserve"> </w:t>
      </w:r>
      <w:r w:rsidRPr="005919A0">
        <w:rPr>
          <w:bCs/>
          <w:iCs/>
        </w:rPr>
        <w:t>of</w:t>
      </w:r>
      <w:r w:rsidRPr="005919A0">
        <w:rPr>
          <w:bCs/>
          <w:iCs/>
          <w:spacing w:val="-3"/>
        </w:rPr>
        <w:t xml:space="preserve"> </w:t>
      </w:r>
      <w:r w:rsidRPr="005919A0">
        <w:rPr>
          <w:bCs/>
          <w:iCs/>
        </w:rPr>
        <w:t>Sriwijaya,</w:t>
      </w:r>
      <w:r w:rsidRPr="005919A0">
        <w:rPr>
          <w:bCs/>
          <w:iCs/>
          <w:spacing w:val="-4"/>
        </w:rPr>
        <w:t xml:space="preserve"> </w:t>
      </w:r>
      <w:r w:rsidRPr="005919A0">
        <w:rPr>
          <w:bCs/>
          <w:iCs/>
          <w:spacing w:val="-2"/>
        </w:rPr>
        <w:t>Palembang</w:t>
      </w:r>
    </w:p>
    <w:p w14:paraId="0F55B497" w14:textId="1F152193" w:rsidR="00C66E67" w:rsidRPr="005919A0" w:rsidRDefault="00C66E67" w:rsidP="00F11944">
      <w:pPr>
        <w:ind w:left="555" w:right="270"/>
        <w:jc w:val="center"/>
        <w:rPr>
          <w:bCs/>
          <w:iCs/>
          <w:lang w:val="sv-SE"/>
        </w:rPr>
      </w:pPr>
      <w:r>
        <w:rPr>
          <w:vertAlign w:val="superscript"/>
        </w:rPr>
        <w:t>3</w:t>
      </w:r>
      <w:r w:rsidRPr="007C2999">
        <w:t>Department of Internal Medicine Faculty of Medicine Sriwijaya University Hospital Dr. Mohammad Hoesin Palembang</w:t>
      </w:r>
    </w:p>
    <w:p w14:paraId="41CDC2BC" w14:textId="77777777" w:rsidR="00F11944" w:rsidRDefault="00F11944" w:rsidP="00F11944">
      <w:pPr>
        <w:spacing w:line="360" w:lineRule="auto"/>
        <w:ind w:left="556" w:right="270"/>
        <w:jc w:val="both"/>
        <w:rPr>
          <w:b/>
          <w:spacing w:val="-2"/>
          <w:sz w:val="24"/>
          <w:szCs w:val="24"/>
        </w:rPr>
      </w:pPr>
    </w:p>
    <w:p w14:paraId="66241666" w14:textId="505A8FDC" w:rsidR="00BB1326" w:rsidRPr="00BB1326" w:rsidRDefault="00F11944" w:rsidP="00F11944">
      <w:pPr>
        <w:ind w:left="556" w:right="270"/>
        <w:jc w:val="center"/>
        <w:rPr>
          <w:b/>
        </w:rPr>
      </w:pPr>
      <w:r w:rsidRPr="00F11944">
        <w:rPr>
          <w:b/>
          <w:spacing w:val="-2"/>
        </w:rPr>
        <w:t>ABSTRACT</w:t>
      </w:r>
    </w:p>
    <w:p w14:paraId="3F770E3D" w14:textId="7912C8B1" w:rsidR="00F11944" w:rsidRPr="00F11944" w:rsidRDefault="00BB1326" w:rsidP="00F11944">
      <w:pPr>
        <w:ind w:left="568" w:right="278"/>
        <w:jc w:val="both"/>
      </w:pPr>
      <w:r w:rsidRPr="00BB1326">
        <w:rPr>
          <w:color w:val="212121"/>
        </w:rPr>
        <w:t>Spinal anesthesia is the technique of choice for ambulatory anesthesia in cervical cancer brachytherapy patients. Low-dose local anesthetics can speed up the ambulation time. This study aims to compare the onset time of low-dose spinal anesthesia with conventional doses.</w:t>
      </w:r>
      <w:r w:rsidR="00F11944" w:rsidRPr="00F11944">
        <w:t xml:space="preserve"> </w:t>
      </w:r>
      <w:r w:rsidRPr="00BB1326">
        <w:rPr>
          <w:color w:val="212121"/>
        </w:rPr>
        <w:t>This</w:t>
      </w:r>
      <w:r w:rsidRPr="00BB1326">
        <w:rPr>
          <w:color w:val="212121"/>
          <w:spacing w:val="-4"/>
        </w:rPr>
        <w:t xml:space="preserve"> </w:t>
      </w:r>
      <w:r w:rsidRPr="00BB1326">
        <w:rPr>
          <w:color w:val="212121"/>
        </w:rPr>
        <w:t>study</w:t>
      </w:r>
      <w:r w:rsidRPr="00BB1326">
        <w:rPr>
          <w:color w:val="212121"/>
          <w:spacing w:val="-5"/>
        </w:rPr>
        <w:t xml:space="preserve"> </w:t>
      </w:r>
      <w:r w:rsidRPr="00BB1326">
        <w:rPr>
          <w:color w:val="212121"/>
        </w:rPr>
        <w:t>was</w:t>
      </w:r>
      <w:r w:rsidRPr="00BB1326">
        <w:rPr>
          <w:color w:val="212121"/>
          <w:spacing w:val="-4"/>
        </w:rPr>
        <w:t xml:space="preserve"> </w:t>
      </w:r>
      <w:r w:rsidRPr="00BB1326">
        <w:rPr>
          <w:color w:val="212121"/>
        </w:rPr>
        <w:t>a</w:t>
      </w:r>
      <w:r w:rsidRPr="00BB1326">
        <w:rPr>
          <w:color w:val="212121"/>
          <w:spacing w:val="-9"/>
        </w:rPr>
        <w:t xml:space="preserve"> </w:t>
      </w:r>
      <w:r w:rsidRPr="00BB1326">
        <w:rPr>
          <w:color w:val="212121"/>
        </w:rPr>
        <w:t>double-blind,</w:t>
      </w:r>
      <w:r w:rsidRPr="00BB1326">
        <w:rPr>
          <w:color w:val="212121"/>
          <w:spacing w:val="-5"/>
        </w:rPr>
        <w:t xml:space="preserve"> </w:t>
      </w:r>
      <w:r w:rsidRPr="00BB1326">
        <w:rPr>
          <w:color w:val="212121"/>
        </w:rPr>
        <w:t>randomized</w:t>
      </w:r>
      <w:r w:rsidRPr="00BB1326">
        <w:rPr>
          <w:color w:val="212121"/>
          <w:spacing w:val="-7"/>
        </w:rPr>
        <w:t xml:space="preserve"> </w:t>
      </w:r>
      <w:r w:rsidRPr="00BB1326">
        <w:rPr>
          <w:color w:val="212121"/>
        </w:rPr>
        <w:t>controlled</w:t>
      </w:r>
      <w:r w:rsidRPr="00BB1326">
        <w:rPr>
          <w:color w:val="212121"/>
          <w:spacing w:val="-7"/>
        </w:rPr>
        <w:t xml:space="preserve"> </w:t>
      </w:r>
      <w:r w:rsidRPr="00BB1326">
        <w:rPr>
          <w:color w:val="212121"/>
        </w:rPr>
        <w:t>trial</w:t>
      </w:r>
      <w:r w:rsidRPr="00BB1326">
        <w:rPr>
          <w:color w:val="212121"/>
          <w:spacing w:val="-4"/>
        </w:rPr>
        <w:t xml:space="preserve"> </w:t>
      </w:r>
      <w:r w:rsidRPr="00BB1326">
        <w:rPr>
          <w:color w:val="212121"/>
        </w:rPr>
        <w:t>conducted</w:t>
      </w:r>
      <w:r w:rsidRPr="00BB1326">
        <w:rPr>
          <w:color w:val="212121"/>
          <w:spacing w:val="-7"/>
        </w:rPr>
        <w:t xml:space="preserve"> </w:t>
      </w:r>
      <w:r w:rsidRPr="00BB1326">
        <w:rPr>
          <w:color w:val="212121"/>
        </w:rPr>
        <w:t>in</w:t>
      </w:r>
      <w:r w:rsidRPr="00BB1326">
        <w:rPr>
          <w:color w:val="212121"/>
          <w:spacing w:val="-7"/>
        </w:rPr>
        <w:t xml:space="preserve"> </w:t>
      </w:r>
      <w:r w:rsidRPr="00BB1326">
        <w:rPr>
          <w:color w:val="212121"/>
        </w:rPr>
        <w:t>August – September 2022 at the Radiotherapy Installation of Dr Mohammad Hoesin Hospital (RSMH)</w:t>
      </w:r>
      <w:r w:rsidRPr="00BB1326">
        <w:rPr>
          <w:color w:val="212121"/>
          <w:spacing w:val="-4"/>
        </w:rPr>
        <w:t xml:space="preserve"> </w:t>
      </w:r>
      <w:r w:rsidRPr="00BB1326">
        <w:rPr>
          <w:color w:val="212121"/>
        </w:rPr>
        <w:t>Palembang.</w:t>
      </w:r>
      <w:r w:rsidRPr="00BB1326">
        <w:rPr>
          <w:color w:val="212121"/>
          <w:spacing w:val="-4"/>
        </w:rPr>
        <w:t xml:space="preserve"> </w:t>
      </w:r>
      <w:r w:rsidRPr="00BB1326">
        <w:rPr>
          <w:color w:val="212121"/>
        </w:rPr>
        <w:t>All</w:t>
      </w:r>
      <w:r w:rsidRPr="00BB1326">
        <w:rPr>
          <w:color w:val="212121"/>
          <w:spacing w:val="-3"/>
        </w:rPr>
        <w:t xml:space="preserve"> </w:t>
      </w:r>
      <w:r w:rsidRPr="00BB1326">
        <w:rPr>
          <w:color w:val="212121"/>
        </w:rPr>
        <w:t>cervical</w:t>
      </w:r>
      <w:r w:rsidRPr="00BB1326">
        <w:rPr>
          <w:color w:val="212121"/>
          <w:spacing w:val="-6"/>
        </w:rPr>
        <w:t xml:space="preserve"> </w:t>
      </w:r>
      <w:r w:rsidRPr="00BB1326">
        <w:rPr>
          <w:color w:val="212121"/>
        </w:rPr>
        <w:t>cancer</w:t>
      </w:r>
      <w:r w:rsidRPr="00BB1326">
        <w:rPr>
          <w:color w:val="212121"/>
          <w:spacing w:val="-3"/>
        </w:rPr>
        <w:t xml:space="preserve"> </w:t>
      </w:r>
      <w:r w:rsidRPr="00BB1326">
        <w:rPr>
          <w:color w:val="212121"/>
        </w:rPr>
        <w:t>patients</w:t>
      </w:r>
      <w:r w:rsidRPr="00BB1326">
        <w:rPr>
          <w:color w:val="212121"/>
          <w:spacing w:val="-4"/>
        </w:rPr>
        <w:t xml:space="preserve"> </w:t>
      </w:r>
      <w:r w:rsidRPr="00BB1326">
        <w:rPr>
          <w:color w:val="212121"/>
        </w:rPr>
        <w:t>undergoing</w:t>
      </w:r>
      <w:r w:rsidRPr="00BB1326">
        <w:rPr>
          <w:color w:val="212121"/>
          <w:spacing w:val="-4"/>
        </w:rPr>
        <w:t xml:space="preserve"> </w:t>
      </w:r>
      <w:r w:rsidRPr="00BB1326">
        <w:rPr>
          <w:color w:val="212121"/>
        </w:rPr>
        <w:t>brachytherapy</w:t>
      </w:r>
      <w:r w:rsidRPr="00BB1326">
        <w:rPr>
          <w:color w:val="212121"/>
          <w:spacing w:val="-4"/>
        </w:rPr>
        <w:t xml:space="preserve"> </w:t>
      </w:r>
      <w:r w:rsidRPr="00BB1326">
        <w:rPr>
          <w:color w:val="212121"/>
        </w:rPr>
        <w:t>in</w:t>
      </w:r>
      <w:r w:rsidRPr="00BB1326">
        <w:rPr>
          <w:color w:val="212121"/>
          <w:spacing w:val="-4"/>
        </w:rPr>
        <w:t xml:space="preserve"> </w:t>
      </w:r>
      <w:r w:rsidRPr="00BB1326">
        <w:rPr>
          <w:color w:val="212121"/>
        </w:rPr>
        <w:t>adults</w:t>
      </w:r>
      <w:r w:rsidRPr="00BB1326">
        <w:rPr>
          <w:color w:val="212121"/>
          <w:spacing w:val="-4"/>
        </w:rPr>
        <w:t xml:space="preserve"> </w:t>
      </w:r>
      <w:r w:rsidRPr="00BB1326">
        <w:rPr>
          <w:color w:val="212121"/>
        </w:rPr>
        <w:t>with ASA I-II physical status were included in the study sample. Samples will be randomized into two groups, namely a combination of hyperbaric bupivacaine 5 mg and fentanyl 25 mcg and a group of bupivacaine 2.5 mg and fentanyl 25 mcg. Patients with allergies, impaired</w:t>
      </w:r>
      <w:r w:rsidRPr="00BB1326">
        <w:rPr>
          <w:color w:val="212121"/>
          <w:spacing w:val="-9"/>
        </w:rPr>
        <w:t xml:space="preserve"> </w:t>
      </w:r>
      <w:r w:rsidRPr="00BB1326">
        <w:rPr>
          <w:color w:val="212121"/>
        </w:rPr>
        <w:t>motor</w:t>
      </w:r>
      <w:r w:rsidRPr="00BB1326">
        <w:rPr>
          <w:color w:val="212121"/>
          <w:spacing w:val="-6"/>
        </w:rPr>
        <w:t xml:space="preserve"> </w:t>
      </w:r>
      <w:r w:rsidRPr="00BB1326">
        <w:rPr>
          <w:color w:val="212121"/>
        </w:rPr>
        <w:t>function,</w:t>
      </w:r>
      <w:r w:rsidRPr="00BB1326">
        <w:rPr>
          <w:color w:val="212121"/>
          <w:spacing w:val="-7"/>
        </w:rPr>
        <w:t xml:space="preserve"> </w:t>
      </w:r>
      <w:r w:rsidRPr="00BB1326">
        <w:rPr>
          <w:color w:val="212121"/>
        </w:rPr>
        <w:t>spinal</w:t>
      </w:r>
      <w:r w:rsidRPr="00BB1326">
        <w:rPr>
          <w:color w:val="212121"/>
          <w:spacing w:val="-6"/>
        </w:rPr>
        <w:t xml:space="preserve"> </w:t>
      </w:r>
      <w:r w:rsidRPr="00BB1326">
        <w:rPr>
          <w:color w:val="212121"/>
        </w:rPr>
        <w:t>failure,</w:t>
      </w:r>
      <w:r w:rsidRPr="00BB1326">
        <w:rPr>
          <w:color w:val="212121"/>
          <w:spacing w:val="-7"/>
        </w:rPr>
        <w:t xml:space="preserve"> </w:t>
      </w:r>
      <w:r w:rsidRPr="00BB1326">
        <w:rPr>
          <w:color w:val="212121"/>
        </w:rPr>
        <w:t>block</w:t>
      </w:r>
      <w:r w:rsidRPr="00BB1326">
        <w:rPr>
          <w:color w:val="212121"/>
          <w:spacing w:val="-7"/>
        </w:rPr>
        <w:t xml:space="preserve"> </w:t>
      </w:r>
      <w:r w:rsidRPr="00BB1326">
        <w:rPr>
          <w:color w:val="212121"/>
        </w:rPr>
        <w:t>level</w:t>
      </w:r>
      <w:r w:rsidRPr="00BB1326">
        <w:rPr>
          <w:color w:val="212121"/>
          <w:spacing w:val="-6"/>
        </w:rPr>
        <w:t xml:space="preserve"> </w:t>
      </w:r>
      <w:r w:rsidRPr="00BB1326">
        <w:rPr>
          <w:color w:val="212121"/>
        </w:rPr>
        <w:t>not</w:t>
      </w:r>
      <w:r w:rsidRPr="00BB1326">
        <w:rPr>
          <w:color w:val="212121"/>
          <w:spacing w:val="-9"/>
        </w:rPr>
        <w:t xml:space="preserve"> </w:t>
      </w:r>
      <w:r w:rsidRPr="00BB1326">
        <w:rPr>
          <w:color w:val="212121"/>
        </w:rPr>
        <w:t>achieved,</w:t>
      </w:r>
      <w:r w:rsidRPr="00BB1326">
        <w:rPr>
          <w:color w:val="212121"/>
          <w:spacing w:val="-7"/>
        </w:rPr>
        <w:t xml:space="preserve"> </w:t>
      </w:r>
      <w:r w:rsidRPr="00BB1326">
        <w:rPr>
          <w:color w:val="212121"/>
        </w:rPr>
        <w:t>shock,</w:t>
      </w:r>
      <w:r w:rsidRPr="00BB1326">
        <w:rPr>
          <w:color w:val="212121"/>
          <w:spacing w:val="-7"/>
        </w:rPr>
        <w:t xml:space="preserve"> </w:t>
      </w:r>
      <w:r w:rsidRPr="00BB1326">
        <w:rPr>
          <w:color w:val="212121"/>
        </w:rPr>
        <w:t>apnea,</w:t>
      </w:r>
      <w:r w:rsidRPr="00BB1326">
        <w:rPr>
          <w:color w:val="212121"/>
          <w:spacing w:val="-7"/>
        </w:rPr>
        <w:t xml:space="preserve"> </w:t>
      </w:r>
      <w:r w:rsidRPr="00BB1326">
        <w:rPr>
          <w:color w:val="212121"/>
        </w:rPr>
        <w:t>respiratory depression, and experiencing pain during the procedure were excluded from the study.</w:t>
      </w:r>
      <w:r w:rsidRPr="00BB1326">
        <w:t>The</w:t>
      </w:r>
      <w:r w:rsidRPr="00BB1326">
        <w:rPr>
          <w:spacing w:val="-8"/>
        </w:rPr>
        <w:t xml:space="preserve"> </w:t>
      </w:r>
      <w:r w:rsidRPr="00BB1326">
        <w:t>onset</w:t>
      </w:r>
      <w:r w:rsidRPr="00BB1326">
        <w:rPr>
          <w:spacing w:val="-5"/>
        </w:rPr>
        <w:t xml:space="preserve"> </w:t>
      </w:r>
      <w:r w:rsidRPr="00BB1326">
        <w:t>of sensory block with hyperbaric bupivacaine 5 mg and fentanyl</w:t>
      </w:r>
      <w:r w:rsidR="00F11944">
        <w:t xml:space="preserve"> </w:t>
      </w:r>
      <w:r w:rsidRPr="00BB1326">
        <w:t>25 mcg was faster than</w:t>
      </w:r>
      <w:r w:rsidRPr="00BB1326">
        <w:rPr>
          <w:spacing w:val="-16"/>
        </w:rPr>
        <w:t xml:space="preserve"> </w:t>
      </w:r>
      <w:r w:rsidRPr="00BB1326">
        <w:t>bupivacaine</w:t>
      </w:r>
      <w:r w:rsidRPr="00BB1326">
        <w:rPr>
          <w:spacing w:val="-14"/>
        </w:rPr>
        <w:t xml:space="preserve"> </w:t>
      </w:r>
      <w:r w:rsidRPr="00BB1326">
        <w:t>2.5</w:t>
      </w:r>
      <w:r w:rsidRPr="00BB1326">
        <w:rPr>
          <w:spacing w:val="-13"/>
        </w:rPr>
        <w:t xml:space="preserve"> </w:t>
      </w:r>
      <w:r w:rsidRPr="00BB1326">
        <w:t>mg</w:t>
      </w:r>
      <w:r w:rsidRPr="00BB1326">
        <w:rPr>
          <w:spacing w:val="-10"/>
        </w:rPr>
        <w:t xml:space="preserve"> </w:t>
      </w:r>
      <w:r w:rsidRPr="00BB1326">
        <w:t>hyperbaric</w:t>
      </w:r>
      <w:r w:rsidRPr="00BB1326">
        <w:rPr>
          <w:spacing w:val="-14"/>
        </w:rPr>
        <w:t xml:space="preserve"> </w:t>
      </w:r>
      <w:r w:rsidRPr="00BB1326">
        <w:t>and</w:t>
      </w:r>
      <w:r w:rsidRPr="00BB1326">
        <w:rPr>
          <w:spacing w:val="-13"/>
        </w:rPr>
        <w:t xml:space="preserve"> </w:t>
      </w:r>
      <w:r w:rsidRPr="00BB1326">
        <w:t>fentanyl</w:t>
      </w:r>
      <w:r w:rsidRPr="00BB1326">
        <w:rPr>
          <w:spacing w:val="-12"/>
        </w:rPr>
        <w:t xml:space="preserve"> </w:t>
      </w:r>
      <w:r w:rsidRPr="00BB1326">
        <w:t>25</w:t>
      </w:r>
      <w:r w:rsidRPr="00BB1326">
        <w:rPr>
          <w:spacing w:val="-13"/>
        </w:rPr>
        <w:t xml:space="preserve"> </w:t>
      </w:r>
      <w:r w:rsidRPr="00BB1326">
        <w:t>mcg</w:t>
      </w:r>
      <w:r w:rsidRPr="00BB1326">
        <w:rPr>
          <w:spacing w:val="-14"/>
        </w:rPr>
        <w:t xml:space="preserve"> </w:t>
      </w:r>
      <w:r w:rsidRPr="00BB1326">
        <w:t>(5.388</w:t>
      </w:r>
      <w:r w:rsidRPr="00BB1326">
        <w:rPr>
          <w:spacing w:val="-12"/>
        </w:rPr>
        <w:t xml:space="preserve"> </w:t>
      </w:r>
      <w:r w:rsidRPr="00BB1326">
        <w:t>±</w:t>
      </w:r>
      <w:r w:rsidRPr="00BB1326">
        <w:rPr>
          <w:spacing w:val="-13"/>
        </w:rPr>
        <w:t xml:space="preserve"> </w:t>
      </w:r>
      <w:r w:rsidRPr="00BB1326">
        <w:t>0.60</w:t>
      </w:r>
      <w:r w:rsidRPr="00BB1326">
        <w:rPr>
          <w:spacing w:val="-13"/>
        </w:rPr>
        <w:t xml:space="preserve"> </w:t>
      </w:r>
      <w:r w:rsidRPr="00BB1326">
        <w:t>versus</w:t>
      </w:r>
      <w:r w:rsidRPr="00BB1326">
        <w:rPr>
          <w:spacing w:val="-13"/>
        </w:rPr>
        <w:t xml:space="preserve"> </w:t>
      </w:r>
      <w:r w:rsidRPr="00BB1326">
        <w:rPr>
          <w:spacing w:val="-2"/>
        </w:rPr>
        <w:t xml:space="preserve">10.47 </w:t>
      </w:r>
      <w:r w:rsidRPr="00BB1326">
        <w:rPr>
          <w:lang w:val="en-ID"/>
        </w:rPr>
        <w:t>±</w:t>
      </w:r>
      <w:r w:rsidRPr="00BB1326">
        <w:rPr>
          <w:spacing w:val="-10"/>
          <w:lang w:val="en-ID"/>
        </w:rPr>
        <w:t xml:space="preserve"> </w:t>
      </w:r>
      <w:r w:rsidRPr="00BB1326">
        <w:rPr>
          <w:lang w:val="en-ID"/>
        </w:rPr>
        <w:t>2.06 minutes)</w:t>
      </w:r>
      <w:r w:rsidR="00F11944" w:rsidRPr="00F11944">
        <w:rPr>
          <w:lang w:val="en-ID"/>
        </w:rPr>
        <w:t xml:space="preserve"> </w:t>
      </w:r>
      <w:r w:rsidRPr="00BB1326">
        <w:t>The</w:t>
      </w:r>
      <w:r w:rsidRPr="00BB1326">
        <w:rPr>
          <w:spacing w:val="-5"/>
        </w:rPr>
        <w:t xml:space="preserve"> </w:t>
      </w:r>
      <w:r w:rsidRPr="00BB1326">
        <w:t>onset</w:t>
      </w:r>
      <w:r w:rsidRPr="00BB1326">
        <w:rPr>
          <w:spacing w:val="-3"/>
        </w:rPr>
        <w:t xml:space="preserve"> </w:t>
      </w:r>
      <w:r w:rsidRPr="00BB1326">
        <w:t>of</w:t>
      </w:r>
      <w:r w:rsidRPr="00BB1326">
        <w:rPr>
          <w:spacing w:val="-3"/>
        </w:rPr>
        <w:t xml:space="preserve"> </w:t>
      </w:r>
      <w:r w:rsidRPr="00BB1326">
        <w:t>sensory</w:t>
      </w:r>
      <w:r w:rsidRPr="00BB1326">
        <w:rPr>
          <w:spacing w:val="-3"/>
        </w:rPr>
        <w:t xml:space="preserve"> </w:t>
      </w:r>
      <w:r w:rsidRPr="00BB1326">
        <w:t>block</w:t>
      </w:r>
      <w:r w:rsidRPr="00BB1326">
        <w:rPr>
          <w:spacing w:val="-3"/>
        </w:rPr>
        <w:t xml:space="preserve"> </w:t>
      </w:r>
      <w:r w:rsidRPr="00BB1326">
        <w:t>in</w:t>
      </w:r>
      <w:r w:rsidRPr="00BB1326">
        <w:rPr>
          <w:spacing w:val="-3"/>
        </w:rPr>
        <w:t xml:space="preserve"> </w:t>
      </w:r>
      <w:r w:rsidRPr="00BB1326">
        <w:t>the</w:t>
      </w:r>
      <w:r w:rsidRPr="00BB1326">
        <w:rPr>
          <w:spacing w:val="-4"/>
        </w:rPr>
        <w:t xml:space="preserve"> </w:t>
      </w:r>
      <w:r w:rsidRPr="00BB1326">
        <w:t>hyperbaric</w:t>
      </w:r>
      <w:r w:rsidRPr="00BB1326">
        <w:rPr>
          <w:spacing w:val="-5"/>
        </w:rPr>
        <w:t xml:space="preserve"> </w:t>
      </w:r>
      <w:r w:rsidRPr="00BB1326">
        <w:t>5</w:t>
      </w:r>
      <w:r w:rsidRPr="00BB1326">
        <w:rPr>
          <w:spacing w:val="-3"/>
        </w:rPr>
        <w:t xml:space="preserve"> </w:t>
      </w:r>
      <w:r w:rsidRPr="00BB1326">
        <w:t>mg</w:t>
      </w:r>
      <w:r w:rsidRPr="00BB1326">
        <w:rPr>
          <w:spacing w:val="-3"/>
        </w:rPr>
        <w:t xml:space="preserve"> </w:t>
      </w:r>
      <w:r w:rsidRPr="00BB1326">
        <w:t>bupivacaine</w:t>
      </w:r>
      <w:r w:rsidRPr="00BB1326">
        <w:rPr>
          <w:spacing w:val="-3"/>
        </w:rPr>
        <w:t xml:space="preserve"> </w:t>
      </w:r>
      <w:r w:rsidRPr="00BB1326">
        <w:t>and</w:t>
      </w:r>
      <w:r w:rsidRPr="00BB1326">
        <w:rPr>
          <w:spacing w:val="-3"/>
        </w:rPr>
        <w:t xml:space="preserve"> </w:t>
      </w:r>
      <w:r w:rsidRPr="00BB1326">
        <w:t>25</w:t>
      </w:r>
      <w:r w:rsidRPr="00BB1326">
        <w:rPr>
          <w:spacing w:val="-3"/>
        </w:rPr>
        <w:t xml:space="preserve"> </w:t>
      </w:r>
      <w:r w:rsidRPr="00BB1326">
        <w:t>mcg fentanyl</w:t>
      </w:r>
      <w:r w:rsidRPr="00BB1326">
        <w:rPr>
          <w:spacing w:val="35"/>
        </w:rPr>
        <w:t xml:space="preserve"> </w:t>
      </w:r>
      <w:r w:rsidRPr="00BB1326">
        <w:t>group</w:t>
      </w:r>
      <w:r w:rsidRPr="00BB1326">
        <w:rPr>
          <w:spacing w:val="38"/>
        </w:rPr>
        <w:t xml:space="preserve"> </w:t>
      </w:r>
      <w:r w:rsidRPr="00BB1326">
        <w:t>was</w:t>
      </w:r>
      <w:r w:rsidRPr="00BB1326">
        <w:rPr>
          <w:spacing w:val="38"/>
        </w:rPr>
        <w:t xml:space="preserve"> </w:t>
      </w:r>
      <w:r w:rsidRPr="00BB1326">
        <w:t>faster</w:t>
      </w:r>
      <w:r w:rsidRPr="00BB1326">
        <w:rPr>
          <w:spacing w:val="36"/>
        </w:rPr>
        <w:t xml:space="preserve"> </w:t>
      </w:r>
      <w:r w:rsidRPr="00BB1326">
        <w:t>than</w:t>
      </w:r>
      <w:r w:rsidRPr="00BB1326">
        <w:rPr>
          <w:spacing w:val="37"/>
        </w:rPr>
        <w:t xml:space="preserve"> </w:t>
      </w:r>
      <w:r w:rsidRPr="00BB1326">
        <w:t>the</w:t>
      </w:r>
      <w:r w:rsidRPr="00BB1326">
        <w:rPr>
          <w:spacing w:val="38"/>
        </w:rPr>
        <w:t xml:space="preserve"> </w:t>
      </w:r>
      <w:r w:rsidRPr="00BB1326">
        <w:t>hyperbaric</w:t>
      </w:r>
      <w:r w:rsidRPr="00BB1326">
        <w:rPr>
          <w:spacing w:val="35"/>
        </w:rPr>
        <w:t xml:space="preserve"> </w:t>
      </w:r>
      <w:r w:rsidRPr="00BB1326">
        <w:t>bupivacaine</w:t>
      </w:r>
      <w:r w:rsidRPr="00BB1326">
        <w:rPr>
          <w:spacing w:val="37"/>
        </w:rPr>
        <w:t xml:space="preserve"> </w:t>
      </w:r>
      <w:r w:rsidRPr="00BB1326">
        <w:t>2.5</w:t>
      </w:r>
      <w:r w:rsidRPr="00BB1326">
        <w:rPr>
          <w:spacing w:val="39"/>
        </w:rPr>
        <w:t xml:space="preserve"> </w:t>
      </w:r>
      <w:r w:rsidRPr="00BB1326">
        <w:t>mg</w:t>
      </w:r>
      <w:r w:rsidRPr="00BB1326">
        <w:rPr>
          <w:spacing w:val="38"/>
        </w:rPr>
        <w:t xml:space="preserve"> </w:t>
      </w:r>
      <w:r w:rsidRPr="00BB1326">
        <w:t>and</w:t>
      </w:r>
      <w:r w:rsidRPr="00BB1326">
        <w:rPr>
          <w:spacing w:val="39"/>
        </w:rPr>
        <w:t xml:space="preserve"> </w:t>
      </w:r>
      <w:r w:rsidRPr="00BB1326">
        <w:t>25</w:t>
      </w:r>
      <w:r w:rsidRPr="00BB1326">
        <w:rPr>
          <w:spacing w:val="38"/>
        </w:rPr>
        <w:t xml:space="preserve"> </w:t>
      </w:r>
      <w:r w:rsidRPr="00BB1326">
        <w:rPr>
          <w:spacing w:val="-5"/>
        </w:rPr>
        <w:t>mcg</w:t>
      </w:r>
      <w:r w:rsidRPr="00BB1326">
        <w:t>.</w:t>
      </w:r>
    </w:p>
    <w:p w14:paraId="79207B21" w14:textId="77777777" w:rsidR="00F11944" w:rsidRDefault="00F11944" w:rsidP="00F11944">
      <w:pPr>
        <w:ind w:left="568"/>
        <w:jc w:val="both"/>
        <w:rPr>
          <w:b/>
          <w:color w:val="212121"/>
        </w:rPr>
      </w:pPr>
    </w:p>
    <w:p w14:paraId="2A2936DB" w14:textId="6E208ED5" w:rsidR="00BB1326" w:rsidRDefault="00BB1326" w:rsidP="00F11944">
      <w:pPr>
        <w:ind w:left="568"/>
        <w:jc w:val="both"/>
        <w:rPr>
          <w:color w:val="212121"/>
        </w:rPr>
      </w:pPr>
      <w:r w:rsidRPr="00BB1326">
        <w:rPr>
          <w:b/>
          <w:color w:val="212121"/>
        </w:rPr>
        <w:t>Keywords</w:t>
      </w:r>
      <w:r w:rsidRPr="00BB1326">
        <w:rPr>
          <w:color w:val="212121"/>
        </w:rPr>
        <w:t>:</w:t>
      </w:r>
      <w:r w:rsidRPr="00BB1326">
        <w:rPr>
          <w:color w:val="212121"/>
          <w:spacing w:val="-7"/>
        </w:rPr>
        <w:t xml:space="preserve"> </w:t>
      </w:r>
      <w:r w:rsidRPr="00BB1326">
        <w:rPr>
          <w:color w:val="212121"/>
        </w:rPr>
        <w:t>Brachytherapy,</w:t>
      </w:r>
      <w:r w:rsidRPr="00BB1326">
        <w:rPr>
          <w:color w:val="212121"/>
          <w:spacing w:val="-7"/>
        </w:rPr>
        <w:t xml:space="preserve"> </w:t>
      </w:r>
      <w:r w:rsidRPr="00BB1326">
        <w:rPr>
          <w:color w:val="212121"/>
        </w:rPr>
        <w:t>Low</w:t>
      </w:r>
      <w:r w:rsidRPr="00BB1326">
        <w:rPr>
          <w:color w:val="212121"/>
          <w:spacing w:val="-7"/>
        </w:rPr>
        <w:t xml:space="preserve"> </w:t>
      </w:r>
      <w:r w:rsidRPr="00BB1326">
        <w:rPr>
          <w:color w:val="212121"/>
        </w:rPr>
        <w:t>dose</w:t>
      </w:r>
      <w:r w:rsidRPr="00BB1326">
        <w:rPr>
          <w:color w:val="212121"/>
          <w:spacing w:val="-5"/>
        </w:rPr>
        <w:t xml:space="preserve"> </w:t>
      </w:r>
      <w:r w:rsidRPr="00BB1326">
        <w:rPr>
          <w:color w:val="212121"/>
        </w:rPr>
        <w:t>spinal</w:t>
      </w:r>
      <w:r w:rsidRPr="00BB1326">
        <w:rPr>
          <w:color w:val="212121"/>
          <w:spacing w:val="-7"/>
        </w:rPr>
        <w:t xml:space="preserve"> </w:t>
      </w:r>
      <w:r w:rsidRPr="00BB1326">
        <w:rPr>
          <w:color w:val="212121"/>
        </w:rPr>
        <w:t>anesthesia,</w:t>
      </w:r>
      <w:r w:rsidRPr="00BB1326">
        <w:rPr>
          <w:color w:val="212121"/>
          <w:spacing w:val="-5"/>
        </w:rPr>
        <w:t xml:space="preserve"> </w:t>
      </w:r>
      <w:r w:rsidRPr="00BB1326">
        <w:rPr>
          <w:color w:val="212121"/>
        </w:rPr>
        <w:t>Onset of Sensory Block</w:t>
      </w:r>
    </w:p>
    <w:p w14:paraId="13A5B1F4" w14:textId="77777777" w:rsidR="00F11944" w:rsidRPr="00F11944" w:rsidRDefault="00F11944" w:rsidP="00F11944">
      <w:pPr>
        <w:ind w:left="568"/>
        <w:jc w:val="both"/>
      </w:pPr>
    </w:p>
    <w:p w14:paraId="455D0EB2" w14:textId="77777777" w:rsidR="008E2284" w:rsidRDefault="008E2284" w:rsidP="00F11944">
      <w:pPr>
        <w:pStyle w:val="Heading1"/>
        <w:numPr>
          <w:ilvl w:val="0"/>
          <w:numId w:val="4"/>
        </w:numPr>
        <w:spacing w:line="360" w:lineRule="auto"/>
        <w:jc w:val="both"/>
        <w:rPr>
          <w:spacing w:val="-2"/>
        </w:rPr>
        <w:sectPr w:rsidR="008E2284" w:rsidSect="00F11944">
          <w:pgSz w:w="11910" w:h="16840" w:code="9"/>
          <w:pgMar w:top="1440" w:right="1440" w:bottom="1440" w:left="1440" w:header="720" w:footer="720" w:gutter="0"/>
          <w:cols w:space="720"/>
          <w:docGrid w:linePitch="299"/>
        </w:sectPr>
      </w:pPr>
    </w:p>
    <w:p w14:paraId="2F4DE549" w14:textId="2A4336CD" w:rsidR="003C2257" w:rsidRPr="00F11944" w:rsidRDefault="00F11944" w:rsidP="00F11944">
      <w:pPr>
        <w:pStyle w:val="Heading1"/>
        <w:numPr>
          <w:ilvl w:val="0"/>
          <w:numId w:val="4"/>
        </w:numPr>
        <w:spacing w:line="360" w:lineRule="auto"/>
        <w:jc w:val="both"/>
      </w:pPr>
      <w:r w:rsidRPr="00F11944">
        <w:rPr>
          <w:spacing w:val="-2"/>
        </w:rPr>
        <w:t>INTRODUCTION</w:t>
      </w:r>
    </w:p>
    <w:p w14:paraId="62AAE3A2" w14:textId="77777777" w:rsidR="008E2284" w:rsidRDefault="00000000" w:rsidP="008E2284">
      <w:pPr>
        <w:pStyle w:val="BodyText"/>
        <w:spacing w:line="360" w:lineRule="auto"/>
        <w:ind w:right="283"/>
        <w:rPr>
          <w:color w:val="212121"/>
        </w:rPr>
      </w:pPr>
      <w:r w:rsidRPr="00F11944">
        <w:rPr>
          <w:color w:val="212121"/>
        </w:rPr>
        <w:t>Outpatient/ambulatory anesthesia is a subspecialty in patients undergoing surgery</w:t>
      </w:r>
      <w:r w:rsidRPr="00F11944">
        <w:rPr>
          <w:color w:val="212121"/>
          <w:spacing w:val="-9"/>
        </w:rPr>
        <w:t xml:space="preserve"> </w:t>
      </w:r>
      <w:r w:rsidRPr="00F11944">
        <w:rPr>
          <w:color w:val="212121"/>
        </w:rPr>
        <w:t>without</w:t>
      </w:r>
      <w:r w:rsidRPr="00F11944">
        <w:rPr>
          <w:color w:val="212121"/>
          <w:spacing w:val="-8"/>
        </w:rPr>
        <w:t xml:space="preserve"> </w:t>
      </w:r>
      <w:r w:rsidRPr="00F11944">
        <w:rPr>
          <w:color w:val="212121"/>
        </w:rPr>
        <w:t>hospitalization.</w:t>
      </w:r>
      <w:r w:rsidRPr="00F11944">
        <w:rPr>
          <w:color w:val="212121"/>
          <w:spacing w:val="-8"/>
        </w:rPr>
        <w:t xml:space="preserve"> </w:t>
      </w:r>
      <w:r w:rsidRPr="00F11944">
        <w:rPr>
          <w:color w:val="212121"/>
        </w:rPr>
        <w:t>The</w:t>
      </w:r>
      <w:r w:rsidRPr="00F11944">
        <w:rPr>
          <w:color w:val="212121"/>
          <w:spacing w:val="-9"/>
        </w:rPr>
        <w:t xml:space="preserve"> </w:t>
      </w:r>
      <w:r w:rsidRPr="00F11944">
        <w:rPr>
          <w:color w:val="212121"/>
        </w:rPr>
        <w:t>goal</w:t>
      </w:r>
      <w:r w:rsidRPr="00F11944">
        <w:rPr>
          <w:color w:val="212121"/>
          <w:spacing w:val="-8"/>
        </w:rPr>
        <w:t xml:space="preserve"> </w:t>
      </w:r>
      <w:r w:rsidRPr="00F11944">
        <w:rPr>
          <w:color w:val="212121"/>
        </w:rPr>
        <w:t>of</w:t>
      </w:r>
      <w:r w:rsidRPr="00F11944">
        <w:rPr>
          <w:color w:val="212121"/>
          <w:spacing w:val="-9"/>
        </w:rPr>
        <w:t xml:space="preserve"> </w:t>
      </w:r>
      <w:r w:rsidRPr="00F11944">
        <w:rPr>
          <w:color w:val="212121"/>
        </w:rPr>
        <w:t>outpatient</w:t>
      </w:r>
      <w:r w:rsidRPr="00F11944">
        <w:rPr>
          <w:color w:val="212121"/>
          <w:spacing w:val="-8"/>
        </w:rPr>
        <w:t xml:space="preserve"> </w:t>
      </w:r>
      <w:r w:rsidRPr="00F11944">
        <w:rPr>
          <w:color w:val="212121"/>
        </w:rPr>
        <w:t>anesthesia</w:t>
      </w:r>
      <w:r w:rsidRPr="00F11944">
        <w:rPr>
          <w:color w:val="212121"/>
          <w:spacing w:val="-9"/>
        </w:rPr>
        <w:t xml:space="preserve"> </w:t>
      </w:r>
      <w:r w:rsidRPr="00F11944">
        <w:rPr>
          <w:color w:val="212121"/>
        </w:rPr>
        <w:t>is</w:t>
      </w:r>
      <w:r w:rsidRPr="00F11944">
        <w:rPr>
          <w:color w:val="212121"/>
          <w:spacing w:val="-8"/>
        </w:rPr>
        <w:t xml:space="preserve"> </w:t>
      </w:r>
      <w:r w:rsidRPr="00F11944">
        <w:rPr>
          <w:color w:val="212121"/>
        </w:rPr>
        <w:t>to</w:t>
      </w:r>
      <w:r w:rsidRPr="00F11944">
        <w:rPr>
          <w:color w:val="212121"/>
          <w:spacing w:val="-5"/>
        </w:rPr>
        <w:t xml:space="preserve"> </w:t>
      </w:r>
      <w:r w:rsidRPr="00F11944">
        <w:rPr>
          <w:color w:val="212121"/>
        </w:rPr>
        <w:t>reduce</w:t>
      </w:r>
      <w:r w:rsidRPr="00F11944">
        <w:rPr>
          <w:color w:val="212121"/>
          <w:spacing w:val="-9"/>
        </w:rPr>
        <w:t xml:space="preserve"> </w:t>
      </w:r>
      <w:r w:rsidRPr="00F11944">
        <w:rPr>
          <w:color w:val="212121"/>
        </w:rPr>
        <w:t>costs and increase patient comfort. There are several anesthetic techniques that can be performed under ambulatory anesthesia. Regional anesthetic techniques and local anesthesia</w:t>
      </w:r>
      <w:r w:rsidRPr="00F11944">
        <w:rPr>
          <w:color w:val="212121"/>
          <w:spacing w:val="-2"/>
        </w:rPr>
        <w:t xml:space="preserve"> </w:t>
      </w:r>
      <w:r w:rsidRPr="00F11944">
        <w:rPr>
          <w:color w:val="212121"/>
        </w:rPr>
        <w:t>have</w:t>
      </w:r>
      <w:r w:rsidRPr="00F11944">
        <w:rPr>
          <w:color w:val="212121"/>
          <w:spacing w:val="-2"/>
        </w:rPr>
        <w:t xml:space="preserve"> </w:t>
      </w:r>
      <w:r w:rsidRPr="00F11944">
        <w:rPr>
          <w:color w:val="212121"/>
        </w:rPr>
        <w:t>proven</w:t>
      </w:r>
      <w:r w:rsidRPr="00F11944">
        <w:rPr>
          <w:color w:val="212121"/>
          <w:spacing w:val="-1"/>
        </w:rPr>
        <w:t xml:space="preserve"> </w:t>
      </w:r>
      <w:r w:rsidRPr="00F11944">
        <w:rPr>
          <w:color w:val="212121"/>
        </w:rPr>
        <w:t>to</w:t>
      </w:r>
      <w:r w:rsidRPr="00F11944">
        <w:rPr>
          <w:color w:val="212121"/>
          <w:spacing w:val="-1"/>
        </w:rPr>
        <w:t xml:space="preserve"> </w:t>
      </w:r>
      <w:r w:rsidRPr="00F11944">
        <w:rPr>
          <w:color w:val="212121"/>
        </w:rPr>
        <w:t>be</w:t>
      </w:r>
      <w:r w:rsidRPr="00F11944">
        <w:rPr>
          <w:color w:val="212121"/>
          <w:spacing w:val="-2"/>
        </w:rPr>
        <w:t xml:space="preserve"> </w:t>
      </w:r>
      <w:r w:rsidRPr="00F11944">
        <w:rPr>
          <w:color w:val="212121"/>
        </w:rPr>
        <w:t>more</w:t>
      </w:r>
      <w:r w:rsidRPr="00F11944">
        <w:rPr>
          <w:color w:val="212121"/>
          <w:spacing w:val="-3"/>
        </w:rPr>
        <w:t xml:space="preserve"> </w:t>
      </w:r>
      <w:r w:rsidRPr="00F11944">
        <w:rPr>
          <w:color w:val="212121"/>
        </w:rPr>
        <w:t>effective</w:t>
      </w:r>
      <w:r w:rsidRPr="00F11944">
        <w:rPr>
          <w:color w:val="212121"/>
          <w:spacing w:val="-2"/>
        </w:rPr>
        <w:t xml:space="preserve"> </w:t>
      </w:r>
      <w:r w:rsidRPr="00F11944">
        <w:rPr>
          <w:color w:val="212121"/>
        </w:rPr>
        <w:t>than</w:t>
      </w:r>
      <w:r w:rsidRPr="00F11944">
        <w:rPr>
          <w:color w:val="212121"/>
          <w:spacing w:val="-2"/>
        </w:rPr>
        <w:t xml:space="preserve"> </w:t>
      </w:r>
      <w:r w:rsidRPr="00F11944">
        <w:rPr>
          <w:color w:val="212121"/>
        </w:rPr>
        <w:t>general</w:t>
      </w:r>
      <w:r w:rsidRPr="00F11944">
        <w:rPr>
          <w:color w:val="212121"/>
          <w:spacing w:val="-1"/>
        </w:rPr>
        <w:t xml:space="preserve"> </w:t>
      </w:r>
      <w:r w:rsidRPr="00F11944">
        <w:rPr>
          <w:color w:val="212121"/>
        </w:rPr>
        <w:t>anesthesia</w:t>
      </w:r>
      <w:r w:rsidRPr="00F11944">
        <w:rPr>
          <w:color w:val="212121"/>
          <w:spacing w:val="-2"/>
        </w:rPr>
        <w:t xml:space="preserve"> </w:t>
      </w:r>
      <w:r w:rsidRPr="00F11944">
        <w:rPr>
          <w:color w:val="212121"/>
        </w:rPr>
        <w:t>in</w:t>
      </w:r>
      <w:r w:rsidRPr="00F11944">
        <w:rPr>
          <w:color w:val="212121"/>
          <w:spacing w:val="-1"/>
        </w:rPr>
        <w:t xml:space="preserve"> </w:t>
      </w:r>
      <w:r w:rsidRPr="00F11944">
        <w:rPr>
          <w:color w:val="212121"/>
        </w:rPr>
        <w:t>the</w:t>
      </w:r>
      <w:r w:rsidRPr="00F11944">
        <w:rPr>
          <w:color w:val="212121"/>
          <w:spacing w:val="-2"/>
        </w:rPr>
        <w:t xml:space="preserve"> </w:t>
      </w:r>
      <w:r w:rsidRPr="00F11944">
        <w:rPr>
          <w:color w:val="212121"/>
        </w:rPr>
        <w:t xml:space="preserve">practice of </w:t>
      </w:r>
    </w:p>
    <w:p w14:paraId="52C51A89" w14:textId="77777777" w:rsidR="008E2284" w:rsidRDefault="008E2284" w:rsidP="008E2284">
      <w:pPr>
        <w:pStyle w:val="BodyText"/>
        <w:spacing w:line="360" w:lineRule="auto"/>
        <w:ind w:right="283"/>
        <w:rPr>
          <w:color w:val="212121"/>
        </w:rPr>
      </w:pPr>
    </w:p>
    <w:p w14:paraId="2F4DE54A" w14:textId="6E97EBCF" w:rsidR="003C2257" w:rsidRPr="00F11944" w:rsidRDefault="00000000" w:rsidP="008E2284">
      <w:pPr>
        <w:pStyle w:val="BodyText"/>
        <w:spacing w:line="360" w:lineRule="auto"/>
        <w:ind w:left="0" w:right="283"/>
      </w:pPr>
      <w:r w:rsidRPr="00F11944">
        <w:rPr>
          <w:color w:val="212121"/>
        </w:rPr>
        <w:t>ambulatory anesthesia.</w:t>
      </w:r>
      <w:r w:rsidRPr="00F11944">
        <w:rPr>
          <w:vertAlign w:val="superscript"/>
        </w:rPr>
        <w:t>1</w:t>
      </w:r>
    </w:p>
    <w:p w14:paraId="2F4DE54B" w14:textId="77777777" w:rsidR="003C2257" w:rsidRPr="00F11944" w:rsidRDefault="00000000" w:rsidP="008E2284">
      <w:pPr>
        <w:pStyle w:val="BodyText"/>
        <w:spacing w:line="360" w:lineRule="auto"/>
        <w:ind w:left="0" w:right="279"/>
      </w:pPr>
      <w:r w:rsidRPr="00F11944">
        <w:rPr>
          <w:color w:val="212121"/>
        </w:rPr>
        <w:t>Cervical</w:t>
      </w:r>
      <w:r w:rsidRPr="00F11944">
        <w:rPr>
          <w:color w:val="212121"/>
          <w:spacing w:val="-6"/>
        </w:rPr>
        <w:t xml:space="preserve"> </w:t>
      </w:r>
      <w:r w:rsidRPr="00F11944">
        <w:rPr>
          <w:color w:val="212121"/>
        </w:rPr>
        <w:t>cancer</w:t>
      </w:r>
      <w:r w:rsidRPr="00F11944">
        <w:rPr>
          <w:color w:val="212121"/>
          <w:spacing w:val="-7"/>
        </w:rPr>
        <w:t xml:space="preserve"> </w:t>
      </w:r>
      <w:r w:rsidRPr="00F11944">
        <w:rPr>
          <w:color w:val="212121"/>
        </w:rPr>
        <w:t>is</w:t>
      </w:r>
      <w:r w:rsidRPr="00F11944">
        <w:rPr>
          <w:color w:val="212121"/>
          <w:spacing w:val="-5"/>
        </w:rPr>
        <w:t xml:space="preserve"> </w:t>
      </w:r>
      <w:r w:rsidRPr="00F11944">
        <w:rPr>
          <w:color w:val="212121"/>
        </w:rPr>
        <w:t>the</w:t>
      </w:r>
      <w:r w:rsidRPr="00F11944">
        <w:rPr>
          <w:color w:val="212121"/>
          <w:spacing w:val="-4"/>
        </w:rPr>
        <w:t xml:space="preserve"> </w:t>
      </w:r>
      <w:r w:rsidRPr="00F11944">
        <w:rPr>
          <w:color w:val="212121"/>
        </w:rPr>
        <w:t>leading</w:t>
      </w:r>
      <w:r w:rsidRPr="00F11944">
        <w:rPr>
          <w:color w:val="212121"/>
          <w:spacing w:val="-5"/>
        </w:rPr>
        <w:t xml:space="preserve"> </w:t>
      </w:r>
      <w:r w:rsidRPr="00F11944">
        <w:rPr>
          <w:color w:val="212121"/>
        </w:rPr>
        <w:t>cause</w:t>
      </w:r>
      <w:r w:rsidRPr="00F11944">
        <w:rPr>
          <w:color w:val="212121"/>
          <w:spacing w:val="-7"/>
        </w:rPr>
        <w:t xml:space="preserve"> </w:t>
      </w:r>
      <w:r w:rsidRPr="00F11944">
        <w:rPr>
          <w:color w:val="212121"/>
        </w:rPr>
        <w:t>of</w:t>
      </w:r>
      <w:r w:rsidRPr="00F11944">
        <w:rPr>
          <w:color w:val="212121"/>
          <w:spacing w:val="-7"/>
        </w:rPr>
        <w:t xml:space="preserve"> </w:t>
      </w:r>
      <w:r w:rsidRPr="00F11944">
        <w:rPr>
          <w:color w:val="212121"/>
        </w:rPr>
        <w:t>cancer</w:t>
      </w:r>
      <w:r w:rsidRPr="00F11944">
        <w:rPr>
          <w:color w:val="212121"/>
          <w:spacing w:val="-7"/>
        </w:rPr>
        <w:t xml:space="preserve"> </w:t>
      </w:r>
      <w:r w:rsidRPr="00F11944">
        <w:rPr>
          <w:color w:val="212121"/>
        </w:rPr>
        <w:t>death</w:t>
      </w:r>
      <w:r w:rsidRPr="00F11944">
        <w:rPr>
          <w:color w:val="212121"/>
          <w:spacing w:val="-6"/>
        </w:rPr>
        <w:t xml:space="preserve"> </w:t>
      </w:r>
      <w:r w:rsidRPr="00F11944">
        <w:rPr>
          <w:color w:val="212121"/>
        </w:rPr>
        <w:t>in</w:t>
      </w:r>
      <w:r w:rsidRPr="00F11944">
        <w:rPr>
          <w:color w:val="212121"/>
          <w:spacing w:val="-5"/>
        </w:rPr>
        <w:t xml:space="preserve"> </w:t>
      </w:r>
      <w:r w:rsidRPr="00F11944">
        <w:rPr>
          <w:color w:val="212121"/>
        </w:rPr>
        <w:t>women</w:t>
      </w:r>
      <w:r w:rsidRPr="00F11944">
        <w:rPr>
          <w:color w:val="212121"/>
          <w:spacing w:val="-6"/>
        </w:rPr>
        <w:t xml:space="preserve"> </w:t>
      </w:r>
      <w:r w:rsidRPr="00F11944">
        <w:rPr>
          <w:color w:val="212121"/>
        </w:rPr>
        <w:t>worldwide.</w:t>
      </w:r>
      <w:r w:rsidRPr="00F11944">
        <w:rPr>
          <w:color w:val="212121"/>
          <w:spacing w:val="-15"/>
        </w:rPr>
        <w:t xml:space="preserve"> </w:t>
      </w:r>
      <w:r w:rsidRPr="00F11944">
        <w:rPr>
          <w:vertAlign w:val="superscript"/>
        </w:rPr>
        <w:t>2</w:t>
      </w:r>
      <w:r w:rsidRPr="00F11944">
        <w:t xml:space="preserve"> </w:t>
      </w:r>
      <w:r w:rsidRPr="00F11944">
        <w:rPr>
          <w:color w:val="212121"/>
        </w:rPr>
        <w:t>Annual incidence is 370,000 cases, with 160,000 deaths.</w:t>
      </w:r>
      <w:r w:rsidRPr="00F11944">
        <w:rPr>
          <w:color w:val="212121"/>
          <w:spacing w:val="-13"/>
        </w:rPr>
        <w:t xml:space="preserve"> </w:t>
      </w:r>
      <w:r w:rsidRPr="00F11944">
        <w:rPr>
          <w:vertAlign w:val="superscript"/>
        </w:rPr>
        <w:t>2</w:t>
      </w:r>
      <w:r w:rsidRPr="00F11944">
        <w:t xml:space="preserve"> </w:t>
      </w:r>
      <w:r w:rsidRPr="00F11944">
        <w:rPr>
          <w:color w:val="212121"/>
        </w:rPr>
        <w:t xml:space="preserve">Primary cancer surgery and the immunological response to metastatic cancer cells remaining after surgery play an important role in the high morbidity rate and mortality in cancer patients. In women with advanced cervical cancer, standard care may be external </w:t>
      </w:r>
      <w:r w:rsidRPr="00F11944">
        <w:rPr>
          <w:color w:val="212121"/>
        </w:rPr>
        <w:lastRenderedPageBreak/>
        <w:t>beam radiation therapy (EBRT) alone, EBRT and brachytherapy, or combining EBRT and brachytherapy with current chemotherapy.</w:t>
      </w:r>
      <w:r w:rsidRPr="00F11944">
        <w:rPr>
          <w:vertAlign w:val="superscript"/>
        </w:rPr>
        <w:t>3</w:t>
      </w:r>
    </w:p>
    <w:p w14:paraId="2F4DE54C" w14:textId="77777777" w:rsidR="003C2257" w:rsidRPr="00F11944" w:rsidRDefault="00000000" w:rsidP="008E2284">
      <w:pPr>
        <w:pStyle w:val="BodyText"/>
        <w:spacing w:line="360" w:lineRule="auto"/>
        <w:ind w:left="0" w:right="278" w:firstLine="568"/>
      </w:pPr>
      <w:r w:rsidRPr="00F11944">
        <w:rPr>
          <w:color w:val="212121"/>
        </w:rPr>
        <w:t>Brachytherapy is defined as the treatment of cancer by placing radioactive isotopes</w:t>
      </w:r>
      <w:r w:rsidRPr="00F11944">
        <w:rPr>
          <w:color w:val="212121"/>
          <w:spacing w:val="-15"/>
        </w:rPr>
        <w:t xml:space="preserve"> </w:t>
      </w:r>
      <w:r w:rsidRPr="00F11944">
        <w:rPr>
          <w:color w:val="212121"/>
        </w:rPr>
        <w:t>on</w:t>
      </w:r>
      <w:r w:rsidRPr="00F11944">
        <w:rPr>
          <w:color w:val="212121"/>
          <w:spacing w:val="-15"/>
        </w:rPr>
        <w:t xml:space="preserve"> </w:t>
      </w:r>
      <w:r w:rsidRPr="00F11944">
        <w:rPr>
          <w:color w:val="212121"/>
        </w:rPr>
        <w:t>the</w:t>
      </w:r>
      <w:r w:rsidRPr="00F11944">
        <w:rPr>
          <w:color w:val="212121"/>
          <w:spacing w:val="-15"/>
        </w:rPr>
        <w:t xml:space="preserve"> </w:t>
      </w:r>
      <w:r w:rsidRPr="00F11944">
        <w:rPr>
          <w:color w:val="212121"/>
        </w:rPr>
        <w:t>lesion</w:t>
      </w:r>
      <w:r w:rsidRPr="00F11944">
        <w:rPr>
          <w:color w:val="212121"/>
          <w:spacing w:val="-15"/>
        </w:rPr>
        <w:t xml:space="preserve"> </w:t>
      </w:r>
      <w:r w:rsidRPr="00F11944">
        <w:rPr>
          <w:color w:val="212121"/>
        </w:rPr>
        <w:t>or</w:t>
      </w:r>
      <w:r w:rsidRPr="00F11944">
        <w:rPr>
          <w:color w:val="212121"/>
          <w:spacing w:val="-15"/>
        </w:rPr>
        <w:t xml:space="preserve"> </w:t>
      </w:r>
      <w:r w:rsidRPr="00F11944">
        <w:rPr>
          <w:color w:val="212121"/>
        </w:rPr>
        <w:t>near</w:t>
      </w:r>
      <w:r w:rsidRPr="00F11944">
        <w:rPr>
          <w:color w:val="212121"/>
          <w:spacing w:val="-15"/>
        </w:rPr>
        <w:t xml:space="preserve"> </w:t>
      </w:r>
      <w:r w:rsidRPr="00F11944">
        <w:rPr>
          <w:color w:val="212121"/>
        </w:rPr>
        <w:t>the</w:t>
      </w:r>
      <w:r w:rsidRPr="00F11944">
        <w:rPr>
          <w:color w:val="212121"/>
          <w:spacing w:val="-15"/>
        </w:rPr>
        <w:t xml:space="preserve"> </w:t>
      </w:r>
      <w:r w:rsidRPr="00F11944">
        <w:rPr>
          <w:color w:val="212121"/>
        </w:rPr>
        <w:t>lesion</w:t>
      </w:r>
      <w:r w:rsidRPr="00F11944">
        <w:rPr>
          <w:color w:val="212121"/>
          <w:spacing w:val="-15"/>
        </w:rPr>
        <w:t xml:space="preserve"> </w:t>
      </w:r>
      <w:r w:rsidRPr="00F11944">
        <w:rPr>
          <w:color w:val="212121"/>
        </w:rPr>
        <w:t>being</w:t>
      </w:r>
      <w:r w:rsidRPr="00F11944">
        <w:rPr>
          <w:color w:val="212121"/>
          <w:spacing w:val="-15"/>
        </w:rPr>
        <w:t xml:space="preserve"> </w:t>
      </w:r>
      <w:r w:rsidRPr="00F11944">
        <w:rPr>
          <w:color w:val="212121"/>
        </w:rPr>
        <w:t>treated.</w:t>
      </w:r>
      <w:r w:rsidRPr="00F11944">
        <w:rPr>
          <w:color w:val="212121"/>
          <w:spacing w:val="-15"/>
        </w:rPr>
        <w:t xml:space="preserve"> </w:t>
      </w:r>
      <w:r w:rsidRPr="00F11944">
        <w:rPr>
          <w:color w:val="212121"/>
        </w:rPr>
        <w:t>Brachytherapy</w:t>
      </w:r>
      <w:r w:rsidRPr="00F11944">
        <w:rPr>
          <w:color w:val="212121"/>
          <w:spacing w:val="-15"/>
        </w:rPr>
        <w:t xml:space="preserve"> </w:t>
      </w:r>
      <w:r w:rsidRPr="00F11944">
        <w:rPr>
          <w:color w:val="212121"/>
        </w:rPr>
        <w:t>is</w:t>
      </w:r>
      <w:r w:rsidRPr="00F11944">
        <w:rPr>
          <w:color w:val="212121"/>
          <w:spacing w:val="-15"/>
        </w:rPr>
        <w:t xml:space="preserve"> </w:t>
      </w:r>
      <w:r w:rsidRPr="00F11944">
        <w:rPr>
          <w:color w:val="212121"/>
        </w:rPr>
        <w:t>usually</w:t>
      </w:r>
      <w:r w:rsidRPr="00F11944">
        <w:rPr>
          <w:color w:val="212121"/>
          <w:spacing w:val="-15"/>
        </w:rPr>
        <w:t xml:space="preserve"> </w:t>
      </w:r>
      <w:r w:rsidRPr="00F11944">
        <w:rPr>
          <w:color w:val="212121"/>
        </w:rPr>
        <w:t>used to</w:t>
      </w:r>
      <w:r w:rsidRPr="00F11944">
        <w:rPr>
          <w:color w:val="212121"/>
          <w:spacing w:val="-3"/>
        </w:rPr>
        <w:t xml:space="preserve"> </w:t>
      </w:r>
      <w:r w:rsidRPr="00F11944">
        <w:rPr>
          <w:color w:val="212121"/>
        </w:rPr>
        <w:t>treat</w:t>
      </w:r>
      <w:r w:rsidRPr="00F11944">
        <w:rPr>
          <w:color w:val="212121"/>
          <w:spacing w:val="-3"/>
        </w:rPr>
        <w:t xml:space="preserve"> </w:t>
      </w:r>
      <w:r w:rsidRPr="00F11944">
        <w:rPr>
          <w:color w:val="212121"/>
        </w:rPr>
        <w:t>prostate,</w:t>
      </w:r>
      <w:r w:rsidRPr="00F11944">
        <w:rPr>
          <w:color w:val="212121"/>
          <w:spacing w:val="-1"/>
        </w:rPr>
        <w:t xml:space="preserve"> </w:t>
      </w:r>
      <w:r w:rsidRPr="00F11944">
        <w:rPr>
          <w:color w:val="212121"/>
        </w:rPr>
        <w:t>breast,</w:t>
      </w:r>
      <w:r w:rsidRPr="00F11944">
        <w:rPr>
          <w:color w:val="212121"/>
          <w:spacing w:val="-3"/>
        </w:rPr>
        <w:t xml:space="preserve"> </w:t>
      </w:r>
      <w:r w:rsidRPr="00F11944">
        <w:rPr>
          <w:color w:val="212121"/>
        </w:rPr>
        <w:t>brain,</w:t>
      </w:r>
      <w:r w:rsidRPr="00F11944">
        <w:rPr>
          <w:color w:val="212121"/>
          <w:spacing w:val="-3"/>
        </w:rPr>
        <w:t xml:space="preserve"> </w:t>
      </w:r>
      <w:r w:rsidRPr="00F11944">
        <w:rPr>
          <w:color w:val="212121"/>
        </w:rPr>
        <w:t>and</w:t>
      </w:r>
      <w:r w:rsidRPr="00F11944">
        <w:rPr>
          <w:color w:val="212121"/>
          <w:spacing w:val="-2"/>
        </w:rPr>
        <w:t xml:space="preserve"> </w:t>
      </w:r>
      <w:r w:rsidRPr="00F11944">
        <w:rPr>
          <w:color w:val="212121"/>
        </w:rPr>
        <w:t>cervical</w:t>
      </w:r>
      <w:r w:rsidRPr="00F11944">
        <w:rPr>
          <w:color w:val="212121"/>
          <w:spacing w:val="-3"/>
        </w:rPr>
        <w:t xml:space="preserve"> </w:t>
      </w:r>
      <w:r w:rsidRPr="00F11944">
        <w:rPr>
          <w:color w:val="212121"/>
        </w:rPr>
        <w:t>cancers.</w:t>
      </w:r>
      <w:r w:rsidRPr="00F11944">
        <w:rPr>
          <w:color w:val="212121"/>
          <w:vertAlign w:val="superscript"/>
        </w:rPr>
        <w:t>4</w:t>
      </w:r>
      <w:r w:rsidRPr="00F11944">
        <w:rPr>
          <w:color w:val="212121"/>
          <w:spacing w:val="-2"/>
        </w:rPr>
        <w:t xml:space="preserve"> </w:t>
      </w:r>
      <w:r w:rsidRPr="00F11944">
        <w:rPr>
          <w:color w:val="212121"/>
        </w:rPr>
        <w:t>Based</w:t>
      </w:r>
      <w:r w:rsidRPr="00F11944">
        <w:rPr>
          <w:color w:val="212121"/>
          <w:spacing w:val="-3"/>
        </w:rPr>
        <w:t xml:space="preserve"> </w:t>
      </w:r>
      <w:r w:rsidRPr="00F11944">
        <w:rPr>
          <w:color w:val="212121"/>
        </w:rPr>
        <w:t>on</w:t>
      </w:r>
      <w:r w:rsidRPr="00F11944">
        <w:rPr>
          <w:color w:val="212121"/>
          <w:spacing w:val="-3"/>
        </w:rPr>
        <w:t xml:space="preserve"> </w:t>
      </w:r>
      <w:r w:rsidRPr="00F11944">
        <w:rPr>
          <w:color w:val="212121"/>
        </w:rPr>
        <w:t>the</w:t>
      </w:r>
      <w:r w:rsidRPr="00F11944">
        <w:rPr>
          <w:color w:val="212121"/>
          <w:spacing w:val="-3"/>
        </w:rPr>
        <w:t xml:space="preserve"> </w:t>
      </w:r>
      <w:r w:rsidRPr="00F11944">
        <w:rPr>
          <w:color w:val="212121"/>
        </w:rPr>
        <w:t>speed</w:t>
      </w:r>
      <w:r w:rsidRPr="00F11944">
        <w:rPr>
          <w:color w:val="212121"/>
          <w:spacing w:val="-1"/>
        </w:rPr>
        <w:t xml:space="preserve"> </w:t>
      </w:r>
      <w:r w:rsidRPr="00F11944">
        <w:rPr>
          <w:color w:val="212121"/>
        </w:rPr>
        <w:t>of</w:t>
      </w:r>
      <w:r w:rsidRPr="00F11944">
        <w:rPr>
          <w:color w:val="212121"/>
          <w:spacing w:val="-1"/>
        </w:rPr>
        <w:t xml:space="preserve"> </w:t>
      </w:r>
      <w:r w:rsidRPr="00F11944">
        <w:rPr>
          <w:color w:val="212121"/>
        </w:rPr>
        <w:t xml:space="preserve">dosing, brachytherapy can be divided into two techniques, namely high-dose-rate (HDR) and low-dose-rate (LDR). </w:t>
      </w:r>
      <w:r w:rsidRPr="00F11944">
        <w:rPr>
          <w:vertAlign w:val="superscript"/>
        </w:rPr>
        <w:t>4,5</w:t>
      </w:r>
    </w:p>
    <w:p w14:paraId="2D21FB23" w14:textId="77777777" w:rsidR="008E2284" w:rsidRDefault="00000000" w:rsidP="008E2284">
      <w:pPr>
        <w:pStyle w:val="BodyText"/>
        <w:spacing w:line="360" w:lineRule="auto"/>
        <w:ind w:left="0" w:right="279" w:firstLine="568"/>
        <w:rPr>
          <w:color w:val="212121"/>
        </w:rPr>
      </w:pPr>
      <w:r w:rsidRPr="00F11944">
        <w:rPr>
          <w:color w:val="212121"/>
        </w:rPr>
        <w:t xml:space="preserve">Spinal anesthesia techniques are generally suitable for surgical procedures involving the lower abdomen, perineum, and lower extremities. </w:t>
      </w:r>
      <w:r w:rsidRPr="00F11944">
        <w:rPr>
          <w:vertAlign w:val="superscript"/>
        </w:rPr>
        <w:t>6–8</w:t>
      </w:r>
      <w:r w:rsidRPr="00F11944">
        <w:t xml:space="preserve"> </w:t>
      </w:r>
      <w:r w:rsidRPr="00F11944">
        <w:rPr>
          <w:color w:val="212121"/>
        </w:rPr>
        <w:t>Spinal anesthesia provides different benefits from general anesthesia, such as minimal airway</w:t>
      </w:r>
      <w:r w:rsidRPr="00F11944">
        <w:rPr>
          <w:color w:val="212121"/>
          <w:spacing w:val="-4"/>
        </w:rPr>
        <w:t xml:space="preserve"> </w:t>
      </w:r>
      <w:r w:rsidRPr="00F11944">
        <w:rPr>
          <w:color w:val="212121"/>
        </w:rPr>
        <w:t>manipulation,</w:t>
      </w:r>
      <w:r w:rsidRPr="00F11944">
        <w:rPr>
          <w:color w:val="212121"/>
          <w:spacing w:val="-1"/>
        </w:rPr>
        <w:t xml:space="preserve"> </w:t>
      </w:r>
      <w:r w:rsidRPr="00F11944">
        <w:rPr>
          <w:color w:val="212121"/>
        </w:rPr>
        <w:t>tolerance</w:t>
      </w:r>
      <w:r w:rsidRPr="00F11944">
        <w:rPr>
          <w:color w:val="212121"/>
          <w:spacing w:val="-2"/>
        </w:rPr>
        <w:t xml:space="preserve"> </w:t>
      </w:r>
      <w:r w:rsidRPr="00F11944">
        <w:rPr>
          <w:color w:val="212121"/>
        </w:rPr>
        <w:t>of</w:t>
      </w:r>
      <w:r w:rsidRPr="00F11944">
        <w:rPr>
          <w:color w:val="212121"/>
          <w:spacing w:val="-1"/>
        </w:rPr>
        <w:t xml:space="preserve"> </w:t>
      </w:r>
      <w:r w:rsidRPr="00F11944">
        <w:rPr>
          <w:color w:val="212121"/>
        </w:rPr>
        <w:t>anesthetic</w:t>
      </w:r>
      <w:r w:rsidRPr="00F11944">
        <w:rPr>
          <w:color w:val="212121"/>
          <w:spacing w:val="-2"/>
        </w:rPr>
        <w:t xml:space="preserve"> </w:t>
      </w:r>
      <w:r w:rsidRPr="00F11944">
        <w:rPr>
          <w:color w:val="212121"/>
        </w:rPr>
        <w:t>drugs</w:t>
      </w:r>
      <w:r w:rsidRPr="00F11944">
        <w:rPr>
          <w:color w:val="212121"/>
          <w:spacing w:val="-1"/>
        </w:rPr>
        <w:t xml:space="preserve"> </w:t>
      </w:r>
      <w:r w:rsidRPr="00F11944">
        <w:rPr>
          <w:color w:val="212121"/>
        </w:rPr>
        <w:t>to</w:t>
      </w:r>
      <w:r w:rsidRPr="00F11944">
        <w:rPr>
          <w:color w:val="212121"/>
          <w:spacing w:val="-1"/>
        </w:rPr>
        <w:t xml:space="preserve"> </w:t>
      </w:r>
      <w:r w:rsidRPr="00F11944">
        <w:rPr>
          <w:color w:val="212121"/>
        </w:rPr>
        <w:t>cardiopulmonary</w:t>
      </w:r>
      <w:r w:rsidRPr="00F11944">
        <w:rPr>
          <w:color w:val="212121"/>
          <w:spacing w:val="-1"/>
        </w:rPr>
        <w:t xml:space="preserve"> </w:t>
      </w:r>
      <w:r w:rsidRPr="00F11944">
        <w:rPr>
          <w:color w:val="212121"/>
          <w:spacing w:val="-2"/>
        </w:rPr>
        <w:t>depression,</w:t>
      </w:r>
      <w:r w:rsidRPr="00F11944">
        <w:rPr>
          <w:color w:val="212121"/>
        </w:rPr>
        <w:t xml:space="preserve">decreased symptoms of postoperative nausea and vomiting, postoperative pain control, and decreased need for postoperative and intraoperative narcotics that cause postoperative pulmonary complications. </w:t>
      </w:r>
    </w:p>
    <w:p w14:paraId="2F4DE550" w14:textId="7F564F02" w:rsidR="003C2257" w:rsidRPr="00F11944" w:rsidRDefault="00000000" w:rsidP="008E2284">
      <w:pPr>
        <w:pStyle w:val="BodyText"/>
        <w:spacing w:line="360" w:lineRule="auto"/>
        <w:ind w:left="0" w:right="279" w:firstLine="568"/>
      </w:pPr>
      <w:r w:rsidRPr="00F11944">
        <w:rPr>
          <w:color w:val="212121"/>
        </w:rPr>
        <w:t>In pharmacokinetics, spinal anesthesia</w:t>
      </w:r>
      <w:r w:rsidRPr="00F11944">
        <w:rPr>
          <w:color w:val="212121"/>
          <w:spacing w:val="-12"/>
        </w:rPr>
        <w:t xml:space="preserve"> </w:t>
      </w:r>
      <w:r w:rsidRPr="00F11944">
        <w:rPr>
          <w:color w:val="212121"/>
        </w:rPr>
        <w:t>is</w:t>
      </w:r>
      <w:r w:rsidRPr="00F11944">
        <w:rPr>
          <w:color w:val="212121"/>
          <w:spacing w:val="-11"/>
        </w:rPr>
        <w:t xml:space="preserve"> </w:t>
      </w:r>
      <w:r w:rsidRPr="00F11944">
        <w:rPr>
          <w:color w:val="212121"/>
        </w:rPr>
        <w:t>often</w:t>
      </w:r>
      <w:r w:rsidRPr="00F11944">
        <w:rPr>
          <w:color w:val="212121"/>
          <w:spacing w:val="-12"/>
        </w:rPr>
        <w:t xml:space="preserve"> </w:t>
      </w:r>
      <w:r w:rsidRPr="00F11944">
        <w:rPr>
          <w:color w:val="212121"/>
        </w:rPr>
        <w:t>chosen</w:t>
      </w:r>
      <w:r w:rsidRPr="00F11944">
        <w:rPr>
          <w:color w:val="212121"/>
          <w:spacing w:val="-12"/>
        </w:rPr>
        <w:t xml:space="preserve"> </w:t>
      </w:r>
      <w:r w:rsidRPr="00F11944">
        <w:rPr>
          <w:color w:val="212121"/>
        </w:rPr>
        <w:t>because</w:t>
      </w:r>
      <w:r w:rsidRPr="00F11944">
        <w:rPr>
          <w:color w:val="212121"/>
          <w:spacing w:val="-12"/>
        </w:rPr>
        <w:t xml:space="preserve"> </w:t>
      </w:r>
      <w:r w:rsidRPr="00F11944">
        <w:rPr>
          <w:color w:val="212121"/>
        </w:rPr>
        <w:t>it</w:t>
      </w:r>
      <w:r w:rsidRPr="00F11944">
        <w:rPr>
          <w:color w:val="212121"/>
          <w:spacing w:val="-11"/>
        </w:rPr>
        <w:t xml:space="preserve"> </w:t>
      </w:r>
      <w:r w:rsidRPr="00F11944">
        <w:rPr>
          <w:color w:val="212121"/>
        </w:rPr>
        <w:t>produces</w:t>
      </w:r>
      <w:r w:rsidRPr="00F11944">
        <w:rPr>
          <w:color w:val="212121"/>
          <w:spacing w:val="-11"/>
        </w:rPr>
        <w:t xml:space="preserve"> </w:t>
      </w:r>
      <w:r w:rsidRPr="00F11944">
        <w:rPr>
          <w:color w:val="212121"/>
        </w:rPr>
        <w:t>analgesia</w:t>
      </w:r>
      <w:r w:rsidRPr="00F11944">
        <w:rPr>
          <w:color w:val="212121"/>
          <w:spacing w:val="-12"/>
        </w:rPr>
        <w:t xml:space="preserve"> </w:t>
      </w:r>
      <w:r w:rsidRPr="00F11944">
        <w:rPr>
          <w:color w:val="212121"/>
        </w:rPr>
        <w:t>and</w:t>
      </w:r>
      <w:r w:rsidRPr="00F11944">
        <w:rPr>
          <w:color w:val="212121"/>
          <w:spacing w:val="-12"/>
        </w:rPr>
        <w:t xml:space="preserve"> </w:t>
      </w:r>
      <w:r w:rsidRPr="00F11944">
        <w:rPr>
          <w:color w:val="212121"/>
        </w:rPr>
        <w:t>anesthesia</w:t>
      </w:r>
      <w:r w:rsidRPr="00F11944">
        <w:rPr>
          <w:color w:val="212121"/>
          <w:spacing w:val="-12"/>
        </w:rPr>
        <w:t xml:space="preserve"> </w:t>
      </w:r>
      <w:r w:rsidRPr="00F11944">
        <w:rPr>
          <w:color w:val="212121"/>
        </w:rPr>
        <w:t>with</w:t>
      </w:r>
      <w:r w:rsidRPr="00F11944">
        <w:rPr>
          <w:color w:val="212121"/>
          <w:spacing w:val="-11"/>
        </w:rPr>
        <w:t xml:space="preserve"> </w:t>
      </w:r>
      <w:r w:rsidRPr="00F11944">
        <w:rPr>
          <w:color w:val="212121"/>
        </w:rPr>
        <w:t>a</w:t>
      </w:r>
      <w:r w:rsidRPr="00F11944">
        <w:rPr>
          <w:color w:val="212121"/>
          <w:spacing w:val="-13"/>
        </w:rPr>
        <w:t xml:space="preserve"> </w:t>
      </w:r>
      <w:r w:rsidRPr="00F11944">
        <w:rPr>
          <w:color w:val="212121"/>
        </w:rPr>
        <w:t>rapid onset and more</w:t>
      </w:r>
      <w:r w:rsidRPr="00F11944">
        <w:rPr>
          <w:color w:val="212121"/>
          <w:spacing w:val="-1"/>
        </w:rPr>
        <w:t xml:space="preserve"> </w:t>
      </w:r>
      <w:r w:rsidRPr="00F11944">
        <w:rPr>
          <w:color w:val="212121"/>
        </w:rPr>
        <w:t>complete motor</w:t>
      </w:r>
      <w:r w:rsidRPr="00F11944">
        <w:rPr>
          <w:color w:val="212121"/>
          <w:spacing w:val="-1"/>
        </w:rPr>
        <w:t xml:space="preserve"> </w:t>
      </w:r>
      <w:r w:rsidRPr="00F11944">
        <w:rPr>
          <w:color w:val="212121"/>
        </w:rPr>
        <w:t>blockade. A local anesthetic solution injected into the</w:t>
      </w:r>
      <w:r w:rsidRPr="00F11944">
        <w:rPr>
          <w:color w:val="212121"/>
          <w:spacing w:val="-13"/>
        </w:rPr>
        <w:t xml:space="preserve"> </w:t>
      </w:r>
      <w:r w:rsidRPr="00F11944">
        <w:rPr>
          <w:color w:val="212121"/>
        </w:rPr>
        <w:t>intrathecal</w:t>
      </w:r>
      <w:r w:rsidRPr="00F11944">
        <w:rPr>
          <w:color w:val="212121"/>
          <w:spacing w:val="-12"/>
        </w:rPr>
        <w:t xml:space="preserve"> </w:t>
      </w:r>
      <w:r w:rsidRPr="00F11944">
        <w:rPr>
          <w:color w:val="212121"/>
        </w:rPr>
        <w:t>space</w:t>
      </w:r>
      <w:r w:rsidRPr="00F11944">
        <w:rPr>
          <w:color w:val="212121"/>
          <w:spacing w:val="-11"/>
        </w:rPr>
        <w:t xml:space="preserve"> </w:t>
      </w:r>
      <w:r w:rsidRPr="00F11944">
        <w:rPr>
          <w:color w:val="212121"/>
        </w:rPr>
        <w:t>prevents</w:t>
      </w:r>
      <w:r w:rsidRPr="00F11944">
        <w:rPr>
          <w:color w:val="212121"/>
          <w:spacing w:val="-11"/>
        </w:rPr>
        <w:t xml:space="preserve"> </w:t>
      </w:r>
      <w:r w:rsidRPr="00F11944">
        <w:rPr>
          <w:color w:val="212121"/>
        </w:rPr>
        <w:t>the</w:t>
      </w:r>
      <w:r w:rsidRPr="00F11944">
        <w:rPr>
          <w:color w:val="212121"/>
          <w:spacing w:val="-10"/>
        </w:rPr>
        <w:t xml:space="preserve"> </w:t>
      </w:r>
      <w:r w:rsidRPr="00F11944">
        <w:rPr>
          <w:color w:val="212121"/>
        </w:rPr>
        <w:t>conduction</w:t>
      </w:r>
      <w:r w:rsidRPr="00F11944">
        <w:rPr>
          <w:color w:val="212121"/>
          <w:spacing w:val="-12"/>
        </w:rPr>
        <w:t xml:space="preserve"> </w:t>
      </w:r>
      <w:r w:rsidRPr="00F11944">
        <w:rPr>
          <w:color w:val="212121"/>
        </w:rPr>
        <w:t>of</w:t>
      </w:r>
      <w:r w:rsidRPr="00F11944">
        <w:rPr>
          <w:color w:val="212121"/>
          <w:spacing w:val="-11"/>
        </w:rPr>
        <w:t xml:space="preserve"> </w:t>
      </w:r>
      <w:r w:rsidRPr="00F11944">
        <w:rPr>
          <w:color w:val="212121"/>
        </w:rPr>
        <w:t>impulses</w:t>
      </w:r>
      <w:r w:rsidRPr="00F11944">
        <w:rPr>
          <w:color w:val="212121"/>
          <w:spacing w:val="-12"/>
        </w:rPr>
        <w:t xml:space="preserve"> </w:t>
      </w:r>
      <w:r w:rsidRPr="00F11944">
        <w:rPr>
          <w:color w:val="212121"/>
        </w:rPr>
        <w:t>along</w:t>
      </w:r>
      <w:r w:rsidRPr="00F11944">
        <w:rPr>
          <w:color w:val="212121"/>
          <w:spacing w:val="-12"/>
        </w:rPr>
        <w:t xml:space="preserve"> </w:t>
      </w:r>
      <w:r w:rsidRPr="00F11944">
        <w:rPr>
          <w:color w:val="212121"/>
        </w:rPr>
        <w:t>motor,</w:t>
      </w:r>
      <w:r w:rsidRPr="00F11944">
        <w:rPr>
          <w:color w:val="212121"/>
          <w:spacing w:val="-13"/>
        </w:rPr>
        <w:t xml:space="preserve"> </w:t>
      </w:r>
      <w:r w:rsidRPr="00F11944">
        <w:rPr>
          <w:color w:val="212121"/>
        </w:rPr>
        <w:t>sensory,</w:t>
      </w:r>
      <w:r w:rsidRPr="00F11944">
        <w:rPr>
          <w:color w:val="212121"/>
          <w:spacing w:val="-13"/>
        </w:rPr>
        <w:t xml:space="preserve"> </w:t>
      </w:r>
      <w:r w:rsidRPr="00F11944">
        <w:rPr>
          <w:color w:val="212121"/>
        </w:rPr>
        <w:t>and autonomic nerves. Optimal anesthesia will provide satisfactory operating conditions; fast recovery, early discharge from treatment, no postoperative side effects, and high patient satisfaction, apart from the high quality and low cost of anesthetic</w:t>
      </w:r>
      <w:r w:rsidRPr="00F11944">
        <w:rPr>
          <w:color w:val="212121"/>
          <w:spacing w:val="-15"/>
        </w:rPr>
        <w:t xml:space="preserve"> </w:t>
      </w:r>
      <w:r w:rsidRPr="00F11944">
        <w:rPr>
          <w:color w:val="212121"/>
        </w:rPr>
        <w:t>services.</w:t>
      </w:r>
      <w:r w:rsidRPr="00F11944">
        <w:rPr>
          <w:color w:val="212121"/>
          <w:spacing w:val="-15"/>
        </w:rPr>
        <w:t xml:space="preserve"> </w:t>
      </w:r>
      <w:r w:rsidRPr="00F11944">
        <w:rPr>
          <w:vertAlign w:val="superscript"/>
        </w:rPr>
        <w:t>9</w:t>
      </w:r>
      <w:r w:rsidRPr="00F11944">
        <w:rPr>
          <w:spacing w:val="-15"/>
        </w:rPr>
        <w:t xml:space="preserve"> </w:t>
      </w:r>
      <w:r w:rsidRPr="00F11944">
        <w:rPr>
          <w:color w:val="212121"/>
        </w:rPr>
        <w:t>Bupivacaine</w:t>
      </w:r>
      <w:r w:rsidRPr="00F11944">
        <w:rPr>
          <w:color w:val="212121"/>
          <w:spacing w:val="-15"/>
        </w:rPr>
        <w:t xml:space="preserve"> </w:t>
      </w:r>
      <w:r w:rsidRPr="00F11944">
        <w:rPr>
          <w:color w:val="212121"/>
        </w:rPr>
        <w:t>is</w:t>
      </w:r>
      <w:r w:rsidRPr="00F11944">
        <w:rPr>
          <w:color w:val="212121"/>
          <w:spacing w:val="-15"/>
        </w:rPr>
        <w:t xml:space="preserve"> </w:t>
      </w:r>
      <w:r w:rsidRPr="00F11944">
        <w:rPr>
          <w:color w:val="212121"/>
        </w:rPr>
        <w:t>a</w:t>
      </w:r>
      <w:r w:rsidRPr="00F11944">
        <w:rPr>
          <w:color w:val="212121"/>
          <w:spacing w:val="-15"/>
        </w:rPr>
        <w:t xml:space="preserve"> </w:t>
      </w:r>
      <w:r w:rsidRPr="00F11944">
        <w:rPr>
          <w:color w:val="212121"/>
        </w:rPr>
        <w:t>local</w:t>
      </w:r>
      <w:r w:rsidRPr="00F11944">
        <w:rPr>
          <w:color w:val="212121"/>
          <w:spacing w:val="-15"/>
        </w:rPr>
        <w:t xml:space="preserve"> </w:t>
      </w:r>
      <w:r w:rsidRPr="00F11944">
        <w:rPr>
          <w:color w:val="212121"/>
        </w:rPr>
        <w:t>anesthetic</w:t>
      </w:r>
      <w:r w:rsidRPr="00F11944">
        <w:rPr>
          <w:color w:val="212121"/>
          <w:spacing w:val="-13"/>
        </w:rPr>
        <w:t xml:space="preserve"> </w:t>
      </w:r>
      <w:r w:rsidRPr="00F11944">
        <w:rPr>
          <w:color w:val="212121"/>
        </w:rPr>
        <w:t>with</w:t>
      </w:r>
      <w:r w:rsidRPr="00F11944">
        <w:rPr>
          <w:color w:val="212121"/>
          <w:spacing w:val="-13"/>
        </w:rPr>
        <w:t xml:space="preserve"> </w:t>
      </w:r>
      <w:r w:rsidRPr="00F11944">
        <w:rPr>
          <w:color w:val="212121"/>
        </w:rPr>
        <w:t>a</w:t>
      </w:r>
      <w:r w:rsidRPr="00F11944">
        <w:rPr>
          <w:color w:val="212121"/>
          <w:spacing w:val="-14"/>
        </w:rPr>
        <w:t xml:space="preserve"> </w:t>
      </w:r>
      <w:r w:rsidRPr="00F11944">
        <w:rPr>
          <w:color w:val="212121"/>
        </w:rPr>
        <w:t>long</w:t>
      </w:r>
      <w:r w:rsidRPr="00F11944">
        <w:rPr>
          <w:color w:val="212121"/>
          <w:spacing w:val="-15"/>
        </w:rPr>
        <w:t xml:space="preserve"> </w:t>
      </w:r>
      <w:r w:rsidRPr="00F11944">
        <w:rPr>
          <w:color w:val="212121"/>
        </w:rPr>
        <w:t>duration</w:t>
      </w:r>
      <w:r w:rsidRPr="00F11944">
        <w:rPr>
          <w:color w:val="212121"/>
          <w:spacing w:val="-13"/>
        </w:rPr>
        <w:t xml:space="preserve"> </w:t>
      </w:r>
      <w:r w:rsidRPr="00F11944">
        <w:rPr>
          <w:color w:val="212121"/>
        </w:rPr>
        <w:t>of</w:t>
      </w:r>
      <w:r w:rsidRPr="00F11944">
        <w:rPr>
          <w:color w:val="212121"/>
          <w:spacing w:val="-14"/>
        </w:rPr>
        <w:t xml:space="preserve"> </w:t>
      </w:r>
      <w:r w:rsidRPr="00F11944">
        <w:rPr>
          <w:color w:val="212121"/>
        </w:rPr>
        <w:t>action in</w:t>
      </w:r>
      <w:r w:rsidRPr="00F11944">
        <w:rPr>
          <w:color w:val="212121"/>
          <w:spacing w:val="-12"/>
        </w:rPr>
        <w:t xml:space="preserve"> </w:t>
      </w:r>
      <w:r w:rsidRPr="00F11944">
        <w:rPr>
          <w:color w:val="212121"/>
        </w:rPr>
        <w:t>sensory</w:t>
      </w:r>
      <w:r w:rsidRPr="00F11944">
        <w:rPr>
          <w:color w:val="212121"/>
          <w:spacing w:val="-13"/>
        </w:rPr>
        <w:t xml:space="preserve"> </w:t>
      </w:r>
      <w:r w:rsidRPr="00F11944">
        <w:rPr>
          <w:color w:val="212121"/>
        </w:rPr>
        <w:t>and</w:t>
      </w:r>
      <w:r w:rsidRPr="00F11944">
        <w:rPr>
          <w:color w:val="212121"/>
          <w:spacing w:val="-12"/>
        </w:rPr>
        <w:t xml:space="preserve"> </w:t>
      </w:r>
      <w:r w:rsidRPr="00F11944">
        <w:rPr>
          <w:color w:val="212121"/>
        </w:rPr>
        <w:t>motor</w:t>
      </w:r>
      <w:r w:rsidRPr="00F11944">
        <w:rPr>
          <w:color w:val="212121"/>
          <w:spacing w:val="-13"/>
        </w:rPr>
        <w:t xml:space="preserve"> </w:t>
      </w:r>
      <w:r w:rsidRPr="00F11944">
        <w:rPr>
          <w:color w:val="212121"/>
        </w:rPr>
        <w:t>blockade.</w:t>
      </w:r>
      <w:r w:rsidRPr="00F11944">
        <w:rPr>
          <w:color w:val="212121"/>
          <w:spacing w:val="-12"/>
        </w:rPr>
        <w:t xml:space="preserve"> </w:t>
      </w:r>
      <w:r w:rsidRPr="00F11944">
        <w:rPr>
          <w:color w:val="212121"/>
        </w:rPr>
        <w:t>This</w:t>
      </w:r>
      <w:r w:rsidRPr="00F11944">
        <w:rPr>
          <w:color w:val="212121"/>
          <w:spacing w:val="-12"/>
        </w:rPr>
        <w:t xml:space="preserve"> </w:t>
      </w:r>
      <w:r w:rsidRPr="00F11944">
        <w:rPr>
          <w:color w:val="212121"/>
        </w:rPr>
        <w:t>makes</w:t>
      </w:r>
      <w:r w:rsidRPr="00F11944">
        <w:rPr>
          <w:color w:val="212121"/>
          <w:spacing w:val="-10"/>
        </w:rPr>
        <w:t xml:space="preserve"> </w:t>
      </w:r>
      <w:r w:rsidRPr="00F11944">
        <w:rPr>
          <w:color w:val="212121"/>
        </w:rPr>
        <w:t>bupivacaine</w:t>
      </w:r>
      <w:r w:rsidRPr="00F11944">
        <w:rPr>
          <w:color w:val="212121"/>
          <w:spacing w:val="-13"/>
        </w:rPr>
        <w:t xml:space="preserve"> </w:t>
      </w:r>
      <w:r w:rsidRPr="00F11944">
        <w:rPr>
          <w:color w:val="212121"/>
        </w:rPr>
        <w:t>the</w:t>
      </w:r>
      <w:r w:rsidRPr="00F11944">
        <w:rPr>
          <w:color w:val="212121"/>
          <w:spacing w:val="-13"/>
        </w:rPr>
        <w:t xml:space="preserve"> </w:t>
      </w:r>
      <w:r w:rsidRPr="00F11944">
        <w:rPr>
          <w:color w:val="212121"/>
        </w:rPr>
        <w:t>drug</w:t>
      </w:r>
      <w:r w:rsidRPr="00F11944">
        <w:rPr>
          <w:color w:val="212121"/>
          <w:spacing w:val="-13"/>
        </w:rPr>
        <w:t xml:space="preserve"> </w:t>
      </w:r>
      <w:r w:rsidRPr="00F11944">
        <w:rPr>
          <w:color w:val="212121"/>
        </w:rPr>
        <w:t>of</w:t>
      </w:r>
      <w:r w:rsidRPr="00F11944">
        <w:rPr>
          <w:color w:val="212121"/>
          <w:spacing w:val="-13"/>
        </w:rPr>
        <w:t xml:space="preserve"> </w:t>
      </w:r>
      <w:r w:rsidRPr="00F11944">
        <w:rPr>
          <w:color w:val="212121"/>
        </w:rPr>
        <w:t>choice</w:t>
      </w:r>
      <w:r w:rsidRPr="00F11944">
        <w:rPr>
          <w:color w:val="212121"/>
          <w:spacing w:val="-14"/>
        </w:rPr>
        <w:t xml:space="preserve"> </w:t>
      </w:r>
      <w:r w:rsidRPr="00F11944">
        <w:rPr>
          <w:color w:val="212121"/>
        </w:rPr>
        <w:t>in</w:t>
      </w:r>
      <w:r w:rsidRPr="00F11944">
        <w:rPr>
          <w:color w:val="212121"/>
          <w:spacing w:val="-12"/>
        </w:rPr>
        <w:t xml:space="preserve"> </w:t>
      </w:r>
      <w:r w:rsidRPr="00F11944">
        <w:rPr>
          <w:color w:val="212121"/>
        </w:rPr>
        <w:t xml:space="preserve">spinal anesthesia techniques </w:t>
      </w:r>
      <w:r w:rsidRPr="00F11944">
        <w:rPr>
          <w:vertAlign w:val="superscript"/>
        </w:rPr>
        <w:t>10,11</w:t>
      </w:r>
    </w:p>
    <w:p w14:paraId="2F4DE554" w14:textId="133DB782" w:rsidR="003C2257" w:rsidRPr="00F11944" w:rsidRDefault="00000000" w:rsidP="008E2284">
      <w:pPr>
        <w:pStyle w:val="BodyText"/>
        <w:spacing w:line="360" w:lineRule="auto"/>
        <w:ind w:left="0" w:right="279" w:firstLine="568"/>
      </w:pPr>
      <w:r w:rsidRPr="00F11944">
        <w:rPr>
          <w:color w:val="212121"/>
        </w:rPr>
        <w:t>Postoperative</w:t>
      </w:r>
      <w:r w:rsidRPr="00F11944">
        <w:rPr>
          <w:color w:val="212121"/>
          <w:spacing w:val="-9"/>
        </w:rPr>
        <w:t xml:space="preserve"> </w:t>
      </w:r>
      <w:r w:rsidRPr="00F11944">
        <w:rPr>
          <w:color w:val="212121"/>
        </w:rPr>
        <w:t>pain</w:t>
      </w:r>
      <w:r w:rsidRPr="00F11944">
        <w:rPr>
          <w:color w:val="212121"/>
          <w:spacing w:val="-4"/>
        </w:rPr>
        <w:t xml:space="preserve"> </w:t>
      </w:r>
      <w:r w:rsidRPr="00F11944">
        <w:rPr>
          <w:color w:val="212121"/>
        </w:rPr>
        <w:t>control</w:t>
      </w:r>
      <w:r w:rsidRPr="00F11944">
        <w:rPr>
          <w:color w:val="212121"/>
          <w:spacing w:val="-4"/>
        </w:rPr>
        <w:t xml:space="preserve"> </w:t>
      </w:r>
      <w:r w:rsidRPr="00F11944">
        <w:rPr>
          <w:color w:val="212121"/>
        </w:rPr>
        <w:t>is</w:t>
      </w:r>
      <w:r w:rsidRPr="00F11944">
        <w:rPr>
          <w:color w:val="212121"/>
          <w:spacing w:val="-4"/>
        </w:rPr>
        <w:t xml:space="preserve"> </w:t>
      </w:r>
      <w:r w:rsidRPr="00F11944">
        <w:rPr>
          <w:color w:val="212121"/>
        </w:rPr>
        <w:t>a</w:t>
      </w:r>
      <w:r w:rsidRPr="00F11944">
        <w:rPr>
          <w:color w:val="212121"/>
          <w:spacing w:val="-5"/>
        </w:rPr>
        <w:t xml:space="preserve"> </w:t>
      </w:r>
      <w:r w:rsidRPr="00F11944">
        <w:rPr>
          <w:color w:val="212121"/>
        </w:rPr>
        <w:t>major</w:t>
      </w:r>
      <w:r w:rsidRPr="00F11944">
        <w:rPr>
          <w:color w:val="212121"/>
          <w:spacing w:val="-5"/>
        </w:rPr>
        <w:t xml:space="preserve"> </w:t>
      </w:r>
      <w:r w:rsidRPr="00F11944">
        <w:rPr>
          <w:color w:val="212121"/>
        </w:rPr>
        <w:t>problem</w:t>
      </w:r>
      <w:r w:rsidRPr="00F11944">
        <w:rPr>
          <w:color w:val="212121"/>
          <w:spacing w:val="-4"/>
        </w:rPr>
        <w:t xml:space="preserve"> </w:t>
      </w:r>
      <w:r w:rsidRPr="00F11944">
        <w:rPr>
          <w:color w:val="212121"/>
        </w:rPr>
        <w:t>of</w:t>
      </w:r>
      <w:r w:rsidRPr="00F11944">
        <w:rPr>
          <w:color w:val="212121"/>
          <w:spacing w:val="-5"/>
        </w:rPr>
        <w:t xml:space="preserve"> </w:t>
      </w:r>
      <w:r w:rsidRPr="00F11944">
        <w:rPr>
          <w:color w:val="212121"/>
        </w:rPr>
        <w:t>spinal</w:t>
      </w:r>
      <w:r w:rsidRPr="00F11944">
        <w:rPr>
          <w:color w:val="212121"/>
          <w:spacing w:val="-4"/>
        </w:rPr>
        <w:t xml:space="preserve"> </w:t>
      </w:r>
      <w:r w:rsidRPr="00F11944">
        <w:rPr>
          <w:color w:val="212121"/>
        </w:rPr>
        <w:t>anesthesia.</w:t>
      </w:r>
      <w:r w:rsidRPr="00F11944">
        <w:rPr>
          <w:color w:val="212121"/>
          <w:spacing w:val="-15"/>
        </w:rPr>
        <w:t xml:space="preserve"> </w:t>
      </w:r>
      <w:r w:rsidRPr="00F11944">
        <w:rPr>
          <w:vertAlign w:val="superscript"/>
        </w:rPr>
        <w:t>9</w:t>
      </w:r>
      <w:r w:rsidRPr="00F11944">
        <w:rPr>
          <w:spacing w:val="-3"/>
        </w:rPr>
        <w:t xml:space="preserve"> </w:t>
      </w:r>
      <w:r w:rsidRPr="00F11944">
        <w:rPr>
          <w:color w:val="212121"/>
        </w:rPr>
        <w:t>One</w:t>
      </w:r>
      <w:r w:rsidRPr="00F11944">
        <w:rPr>
          <w:color w:val="212121"/>
          <w:spacing w:val="-6"/>
        </w:rPr>
        <w:t xml:space="preserve"> </w:t>
      </w:r>
      <w:r w:rsidRPr="00F11944">
        <w:rPr>
          <w:color w:val="212121"/>
        </w:rPr>
        <w:t>of the disadvantages of spinal anesthesia using pure local anesthetics is that the duration</w:t>
      </w:r>
      <w:r w:rsidRPr="00F11944">
        <w:rPr>
          <w:color w:val="212121"/>
          <w:spacing w:val="-1"/>
        </w:rPr>
        <w:t xml:space="preserve"> </w:t>
      </w:r>
      <w:r w:rsidRPr="00F11944">
        <w:rPr>
          <w:color w:val="212121"/>
        </w:rPr>
        <w:t>of</w:t>
      </w:r>
      <w:r w:rsidRPr="00F11944">
        <w:rPr>
          <w:color w:val="212121"/>
          <w:spacing w:val="-2"/>
        </w:rPr>
        <w:t xml:space="preserve"> </w:t>
      </w:r>
      <w:r w:rsidRPr="00F11944">
        <w:rPr>
          <w:color w:val="212121"/>
        </w:rPr>
        <w:t>action</w:t>
      </w:r>
      <w:r w:rsidRPr="00F11944">
        <w:rPr>
          <w:color w:val="212121"/>
          <w:spacing w:val="-1"/>
        </w:rPr>
        <w:t xml:space="preserve"> </w:t>
      </w:r>
      <w:r w:rsidRPr="00F11944">
        <w:rPr>
          <w:color w:val="212121"/>
        </w:rPr>
        <w:t>is</w:t>
      </w:r>
      <w:r w:rsidRPr="00F11944">
        <w:rPr>
          <w:color w:val="212121"/>
          <w:spacing w:val="-1"/>
        </w:rPr>
        <w:t xml:space="preserve"> </w:t>
      </w:r>
      <w:r w:rsidRPr="00F11944">
        <w:rPr>
          <w:color w:val="212121"/>
        </w:rPr>
        <w:t>relatively</w:t>
      </w:r>
      <w:r w:rsidRPr="00F11944">
        <w:rPr>
          <w:color w:val="212121"/>
          <w:spacing w:val="-1"/>
        </w:rPr>
        <w:t xml:space="preserve"> </w:t>
      </w:r>
      <w:r w:rsidRPr="00F11944">
        <w:rPr>
          <w:color w:val="212121"/>
        </w:rPr>
        <w:t>short</w:t>
      </w:r>
      <w:r w:rsidRPr="00F11944">
        <w:rPr>
          <w:color w:val="212121"/>
          <w:spacing w:val="-1"/>
        </w:rPr>
        <w:t xml:space="preserve"> </w:t>
      </w:r>
      <w:r w:rsidRPr="00F11944">
        <w:rPr>
          <w:color w:val="212121"/>
        </w:rPr>
        <w:t>so</w:t>
      </w:r>
      <w:r w:rsidRPr="00F11944">
        <w:rPr>
          <w:color w:val="212121"/>
          <w:spacing w:val="-1"/>
        </w:rPr>
        <w:t xml:space="preserve"> </w:t>
      </w:r>
      <w:r w:rsidRPr="00F11944">
        <w:rPr>
          <w:color w:val="212121"/>
        </w:rPr>
        <w:t>the</w:t>
      </w:r>
      <w:r w:rsidRPr="00F11944">
        <w:rPr>
          <w:color w:val="212121"/>
          <w:spacing w:val="-2"/>
        </w:rPr>
        <w:t xml:space="preserve"> </w:t>
      </w:r>
      <w:r w:rsidRPr="00F11944">
        <w:rPr>
          <w:color w:val="212121"/>
        </w:rPr>
        <w:t>effect</w:t>
      </w:r>
      <w:r w:rsidRPr="00F11944">
        <w:rPr>
          <w:color w:val="212121"/>
          <w:spacing w:val="-1"/>
        </w:rPr>
        <w:t xml:space="preserve"> </w:t>
      </w:r>
      <w:r w:rsidRPr="00F11944">
        <w:rPr>
          <w:color w:val="212121"/>
        </w:rPr>
        <w:t>on</w:t>
      </w:r>
      <w:r w:rsidRPr="00F11944">
        <w:rPr>
          <w:color w:val="212121"/>
          <w:spacing w:val="-1"/>
        </w:rPr>
        <w:t xml:space="preserve"> </w:t>
      </w:r>
      <w:r w:rsidRPr="00F11944">
        <w:rPr>
          <w:color w:val="212121"/>
        </w:rPr>
        <w:t>postoperative</w:t>
      </w:r>
      <w:r w:rsidRPr="00F11944">
        <w:rPr>
          <w:color w:val="212121"/>
          <w:spacing w:val="-2"/>
        </w:rPr>
        <w:t xml:space="preserve"> </w:t>
      </w:r>
      <w:r w:rsidRPr="00F11944">
        <w:rPr>
          <w:color w:val="212121"/>
        </w:rPr>
        <w:t>analgesia is</w:t>
      </w:r>
      <w:r w:rsidRPr="00F11944">
        <w:rPr>
          <w:color w:val="212121"/>
          <w:spacing w:val="-1"/>
        </w:rPr>
        <w:t xml:space="preserve"> </w:t>
      </w:r>
      <w:r w:rsidRPr="00F11944">
        <w:rPr>
          <w:color w:val="212121"/>
        </w:rPr>
        <w:t xml:space="preserve">less long and thus requires analgesic intervention in the postoperative period. </w:t>
      </w:r>
      <w:r w:rsidRPr="00F11944">
        <w:rPr>
          <w:vertAlign w:val="superscript"/>
        </w:rPr>
        <w:t>12,13</w:t>
      </w:r>
      <w:r w:rsidRPr="00F11944">
        <w:t xml:space="preserve"> </w:t>
      </w:r>
      <w:r w:rsidRPr="00F11944">
        <w:rPr>
          <w:color w:val="212121"/>
        </w:rPr>
        <w:t xml:space="preserve">A number of adjuvants, such as clonidine and midazolam, have been studied to prolong the effects of spinal anesthesia. </w:t>
      </w:r>
      <w:r w:rsidRPr="00F11944">
        <w:rPr>
          <w:vertAlign w:val="superscript"/>
        </w:rPr>
        <w:t>14</w:t>
      </w:r>
      <w:r w:rsidRPr="00F11944">
        <w:t xml:space="preserve"> </w:t>
      </w:r>
      <w:r w:rsidRPr="00F11944">
        <w:rPr>
          <w:color w:val="212121"/>
        </w:rPr>
        <w:t>These adjuvants include a variety of opioid</w:t>
      </w:r>
      <w:r w:rsidRPr="00F11944">
        <w:rPr>
          <w:color w:val="212121"/>
          <w:spacing w:val="-13"/>
        </w:rPr>
        <w:t xml:space="preserve"> </w:t>
      </w:r>
      <w:r w:rsidRPr="00F11944">
        <w:rPr>
          <w:color w:val="212121"/>
        </w:rPr>
        <w:t>and</w:t>
      </w:r>
      <w:r w:rsidRPr="00F11944">
        <w:rPr>
          <w:color w:val="212121"/>
          <w:spacing w:val="-6"/>
        </w:rPr>
        <w:t xml:space="preserve"> </w:t>
      </w:r>
      <w:r w:rsidRPr="00F11944">
        <w:rPr>
          <w:color w:val="212121"/>
        </w:rPr>
        <w:t>nonopioid</w:t>
      </w:r>
      <w:r w:rsidRPr="00F11944">
        <w:rPr>
          <w:color w:val="212121"/>
          <w:spacing w:val="-8"/>
        </w:rPr>
        <w:t xml:space="preserve"> </w:t>
      </w:r>
      <w:r w:rsidRPr="00F11944">
        <w:rPr>
          <w:color w:val="212121"/>
        </w:rPr>
        <w:t>drugs.</w:t>
      </w:r>
      <w:r w:rsidRPr="00F11944">
        <w:rPr>
          <w:color w:val="212121"/>
          <w:spacing w:val="-15"/>
        </w:rPr>
        <w:t xml:space="preserve"> </w:t>
      </w:r>
      <w:r w:rsidRPr="00F11944">
        <w:rPr>
          <w:vertAlign w:val="superscript"/>
        </w:rPr>
        <w:t>15</w:t>
      </w:r>
      <w:r w:rsidRPr="00F11944">
        <w:rPr>
          <w:spacing w:val="-5"/>
        </w:rPr>
        <w:t xml:space="preserve"> </w:t>
      </w:r>
      <w:r w:rsidRPr="00F11944">
        <w:rPr>
          <w:color w:val="212121"/>
        </w:rPr>
        <w:t>Fentanyl</w:t>
      </w:r>
      <w:r w:rsidRPr="00F11944">
        <w:rPr>
          <w:color w:val="212121"/>
          <w:spacing w:val="-6"/>
        </w:rPr>
        <w:t xml:space="preserve"> </w:t>
      </w:r>
      <w:r w:rsidRPr="00F11944">
        <w:rPr>
          <w:color w:val="212121"/>
        </w:rPr>
        <w:t>is</w:t>
      </w:r>
      <w:r w:rsidRPr="00F11944">
        <w:rPr>
          <w:color w:val="212121"/>
          <w:spacing w:val="-5"/>
        </w:rPr>
        <w:t xml:space="preserve"> </w:t>
      </w:r>
      <w:r w:rsidRPr="00F11944">
        <w:rPr>
          <w:color w:val="212121"/>
        </w:rPr>
        <w:t>a</w:t>
      </w:r>
      <w:r w:rsidRPr="00F11944">
        <w:rPr>
          <w:color w:val="212121"/>
          <w:spacing w:val="-7"/>
        </w:rPr>
        <w:t xml:space="preserve"> </w:t>
      </w:r>
      <w:r w:rsidRPr="00F11944">
        <w:rPr>
          <w:color w:val="212121"/>
        </w:rPr>
        <w:t>synthetic</w:t>
      </w:r>
      <w:r w:rsidRPr="00F11944">
        <w:rPr>
          <w:color w:val="212121"/>
          <w:spacing w:val="-7"/>
        </w:rPr>
        <w:t xml:space="preserve"> </w:t>
      </w:r>
      <w:r w:rsidRPr="00F11944">
        <w:rPr>
          <w:color w:val="212121"/>
        </w:rPr>
        <w:t>lipophilic</w:t>
      </w:r>
      <w:r w:rsidRPr="00F11944">
        <w:rPr>
          <w:color w:val="212121"/>
          <w:spacing w:val="-6"/>
        </w:rPr>
        <w:t xml:space="preserve"> </w:t>
      </w:r>
      <w:r w:rsidRPr="00F11944">
        <w:rPr>
          <w:color w:val="212121"/>
        </w:rPr>
        <w:t>opioid</w:t>
      </w:r>
      <w:r w:rsidRPr="00F11944">
        <w:rPr>
          <w:color w:val="212121"/>
          <w:spacing w:val="-6"/>
        </w:rPr>
        <w:t xml:space="preserve"> </w:t>
      </w:r>
      <w:r w:rsidRPr="00F11944">
        <w:rPr>
          <w:color w:val="212121"/>
        </w:rPr>
        <w:t>with</w:t>
      </w:r>
      <w:r w:rsidRPr="00F11944">
        <w:rPr>
          <w:color w:val="212121"/>
          <w:spacing w:val="-10"/>
        </w:rPr>
        <w:t xml:space="preserve"> </w:t>
      </w:r>
      <w:r w:rsidRPr="00F11944">
        <w:rPr>
          <w:color w:val="212121"/>
        </w:rPr>
        <w:t>a</w:t>
      </w:r>
      <w:r w:rsidRPr="00F11944">
        <w:rPr>
          <w:color w:val="212121"/>
          <w:spacing w:val="-7"/>
        </w:rPr>
        <w:t xml:space="preserve"> </w:t>
      </w:r>
      <w:r w:rsidRPr="00F11944">
        <w:rPr>
          <w:color w:val="212121"/>
        </w:rPr>
        <w:t xml:space="preserve">rapid onset of action, and in contrast to morphine, this drug has a faster onset of action. </w:t>
      </w:r>
      <w:r w:rsidRPr="00F11944">
        <w:rPr>
          <w:vertAlign w:val="superscript"/>
        </w:rPr>
        <w:t>16</w:t>
      </w:r>
      <w:r w:rsidRPr="00F11944">
        <w:t xml:space="preserve"> </w:t>
      </w:r>
      <w:r w:rsidRPr="00F11944">
        <w:rPr>
          <w:color w:val="212121"/>
        </w:rPr>
        <w:t>Transmission of pain impulses can be selectively modified in the dorsal horn of the spinal cord by intrathecal administration of opioids. Fentanyl will bind to mu receptors</w:t>
      </w:r>
      <w:r w:rsidRPr="00F11944">
        <w:rPr>
          <w:color w:val="212121"/>
          <w:spacing w:val="12"/>
        </w:rPr>
        <w:t xml:space="preserve"> </w:t>
      </w:r>
      <w:r w:rsidRPr="00F11944">
        <w:rPr>
          <w:color w:val="212121"/>
        </w:rPr>
        <w:t>and</w:t>
      </w:r>
      <w:r w:rsidRPr="00F11944">
        <w:rPr>
          <w:color w:val="212121"/>
          <w:spacing w:val="15"/>
        </w:rPr>
        <w:t xml:space="preserve"> </w:t>
      </w:r>
      <w:r w:rsidRPr="00F11944">
        <w:rPr>
          <w:color w:val="212121"/>
        </w:rPr>
        <w:t>inhibit</w:t>
      </w:r>
      <w:r w:rsidRPr="00F11944">
        <w:rPr>
          <w:color w:val="212121"/>
          <w:spacing w:val="15"/>
        </w:rPr>
        <w:t xml:space="preserve"> </w:t>
      </w:r>
      <w:r w:rsidRPr="00F11944">
        <w:rPr>
          <w:color w:val="212121"/>
        </w:rPr>
        <w:t>presynaptic</w:t>
      </w:r>
      <w:r w:rsidRPr="00F11944">
        <w:rPr>
          <w:color w:val="212121"/>
          <w:spacing w:val="14"/>
        </w:rPr>
        <w:t xml:space="preserve"> </w:t>
      </w:r>
      <w:r w:rsidRPr="00F11944">
        <w:rPr>
          <w:color w:val="212121"/>
        </w:rPr>
        <w:t>and</w:t>
      </w:r>
      <w:r w:rsidRPr="00F11944">
        <w:rPr>
          <w:color w:val="212121"/>
          <w:spacing w:val="15"/>
        </w:rPr>
        <w:t xml:space="preserve"> </w:t>
      </w:r>
      <w:r w:rsidRPr="00F11944">
        <w:rPr>
          <w:color w:val="212121"/>
        </w:rPr>
        <w:t>postsynaptic</w:t>
      </w:r>
      <w:r w:rsidRPr="00F11944">
        <w:rPr>
          <w:color w:val="212121"/>
          <w:spacing w:val="14"/>
        </w:rPr>
        <w:t xml:space="preserve"> </w:t>
      </w:r>
      <w:r w:rsidRPr="00F11944">
        <w:rPr>
          <w:color w:val="212121"/>
        </w:rPr>
        <w:t>release</w:t>
      </w:r>
      <w:r w:rsidRPr="00F11944">
        <w:rPr>
          <w:color w:val="212121"/>
          <w:spacing w:val="13"/>
        </w:rPr>
        <w:t xml:space="preserve"> </w:t>
      </w:r>
      <w:r w:rsidRPr="00F11944">
        <w:rPr>
          <w:color w:val="212121"/>
        </w:rPr>
        <w:t>responses</w:t>
      </w:r>
      <w:r w:rsidRPr="00F11944">
        <w:rPr>
          <w:color w:val="212121"/>
          <w:spacing w:val="15"/>
        </w:rPr>
        <w:t xml:space="preserve"> </w:t>
      </w:r>
      <w:r w:rsidRPr="00F11944">
        <w:rPr>
          <w:color w:val="212121"/>
        </w:rPr>
        <w:t>to</w:t>
      </w:r>
      <w:r w:rsidRPr="00F11944">
        <w:rPr>
          <w:color w:val="212121"/>
          <w:spacing w:val="16"/>
        </w:rPr>
        <w:t xml:space="preserve"> </w:t>
      </w:r>
      <w:r w:rsidRPr="00F11944">
        <w:rPr>
          <w:color w:val="212121"/>
          <w:spacing w:val="-2"/>
        </w:rPr>
        <w:t>excitatory</w:t>
      </w:r>
      <w:r w:rsidR="00F11944">
        <w:t xml:space="preserve"> </w:t>
      </w:r>
      <w:r w:rsidRPr="00F11944">
        <w:rPr>
          <w:color w:val="212121"/>
        </w:rPr>
        <w:t xml:space="preserve">neurotransmitters </w:t>
      </w:r>
      <w:r w:rsidRPr="00F11944">
        <w:rPr>
          <w:color w:val="212121"/>
        </w:rPr>
        <w:lastRenderedPageBreak/>
        <w:t>released by nociceptive neurons. This suggests that the addition of</w:t>
      </w:r>
      <w:r w:rsidRPr="00F11944">
        <w:rPr>
          <w:color w:val="212121"/>
          <w:spacing w:val="-15"/>
        </w:rPr>
        <w:t xml:space="preserve"> </w:t>
      </w:r>
      <w:r w:rsidRPr="00F11944">
        <w:rPr>
          <w:color w:val="212121"/>
        </w:rPr>
        <w:t>fentanyl</w:t>
      </w:r>
      <w:r w:rsidRPr="00F11944">
        <w:rPr>
          <w:color w:val="212121"/>
          <w:spacing w:val="-15"/>
        </w:rPr>
        <w:t xml:space="preserve"> </w:t>
      </w:r>
      <w:r w:rsidRPr="00F11944">
        <w:rPr>
          <w:color w:val="212121"/>
        </w:rPr>
        <w:t>improves</w:t>
      </w:r>
      <w:r w:rsidRPr="00F11944">
        <w:rPr>
          <w:color w:val="212121"/>
          <w:spacing w:val="-15"/>
        </w:rPr>
        <w:t xml:space="preserve"> </w:t>
      </w:r>
      <w:r w:rsidRPr="00F11944">
        <w:rPr>
          <w:color w:val="212121"/>
        </w:rPr>
        <w:t>the</w:t>
      </w:r>
      <w:r w:rsidRPr="00F11944">
        <w:rPr>
          <w:color w:val="212121"/>
          <w:spacing w:val="-15"/>
        </w:rPr>
        <w:t xml:space="preserve"> </w:t>
      </w:r>
      <w:r w:rsidRPr="00F11944">
        <w:rPr>
          <w:color w:val="212121"/>
        </w:rPr>
        <w:t>quality</w:t>
      </w:r>
      <w:r w:rsidRPr="00F11944">
        <w:rPr>
          <w:color w:val="212121"/>
          <w:spacing w:val="-15"/>
        </w:rPr>
        <w:t xml:space="preserve"> </w:t>
      </w:r>
      <w:r w:rsidRPr="00F11944">
        <w:rPr>
          <w:color w:val="212121"/>
        </w:rPr>
        <w:t>of</w:t>
      </w:r>
      <w:r w:rsidRPr="00F11944">
        <w:rPr>
          <w:color w:val="212121"/>
          <w:spacing w:val="-15"/>
        </w:rPr>
        <w:t xml:space="preserve"> </w:t>
      </w:r>
      <w:r w:rsidRPr="00F11944">
        <w:rPr>
          <w:color w:val="212121"/>
        </w:rPr>
        <w:t>intraoperative</w:t>
      </w:r>
      <w:r w:rsidRPr="00F11944">
        <w:rPr>
          <w:color w:val="212121"/>
          <w:spacing w:val="-15"/>
        </w:rPr>
        <w:t xml:space="preserve"> </w:t>
      </w:r>
      <w:r w:rsidRPr="00F11944">
        <w:rPr>
          <w:color w:val="212121"/>
        </w:rPr>
        <w:t>analgesics,</w:t>
      </w:r>
      <w:r w:rsidRPr="00F11944">
        <w:rPr>
          <w:color w:val="212121"/>
          <w:spacing w:val="-15"/>
        </w:rPr>
        <w:t xml:space="preserve"> </w:t>
      </w:r>
      <w:r w:rsidRPr="00F11944">
        <w:rPr>
          <w:color w:val="212121"/>
        </w:rPr>
        <w:t>reduces</w:t>
      </w:r>
      <w:r w:rsidRPr="00F11944">
        <w:rPr>
          <w:color w:val="212121"/>
          <w:spacing w:val="-15"/>
        </w:rPr>
        <w:t xml:space="preserve"> </w:t>
      </w:r>
      <w:r w:rsidRPr="00F11944">
        <w:rPr>
          <w:color w:val="212121"/>
        </w:rPr>
        <w:t>the</w:t>
      </w:r>
      <w:r w:rsidRPr="00F11944">
        <w:rPr>
          <w:color w:val="212121"/>
          <w:spacing w:val="-15"/>
        </w:rPr>
        <w:t xml:space="preserve"> </w:t>
      </w:r>
      <w:r w:rsidRPr="00F11944">
        <w:rPr>
          <w:color w:val="212121"/>
        </w:rPr>
        <w:t xml:space="preserve">intrathecal dose of local anesthetic drugs, and is associated with fewer side effects and better postoperative analgesia. </w:t>
      </w:r>
      <w:r w:rsidRPr="00F11944">
        <w:rPr>
          <w:vertAlign w:val="superscript"/>
        </w:rPr>
        <w:t>11</w:t>
      </w:r>
    </w:p>
    <w:p w14:paraId="2F4DE556" w14:textId="66739B9B" w:rsidR="003C2257" w:rsidRPr="00F11944" w:rsidRDefault="00000000" w:rsidP="008E2284">
      <w:pPr>
        <w:pStyle w:val="BodyText"/>
        <w:spacing w:line="360" w:lineRule="auto"/>
        <w:ind w:left="0" w:right="283" w:firstLine="568"/>
      </w:pPr>
      <w:r w:rsidRPr="00F11944">
        <w:rPr>
          <w:color w:val="212121"/>
        </w:rPr>
        <w:t>In</w:t>
      </w:r>
      <w:r w:rsidRPr="00F11944">
        <w:rPr>
          <w:color w:val="212121"/>
          <w:spacing w:val="-5"/>
        </w:rPr>
        <w:t xml:space="preserve"> </w:t>
      </w:r>
      <w:r w:rsidRPr="00F11944">
        <w:rPr>
          <w:color w:val="212121"/>
        </w:rPr>
        <w:t>addition</w:t>
      </w:r>
      <w:r w:rsidRPr="00F11944">
        <w:rPr>
          <w:color w:val="212121"/>
          <w:spacing w:val="-5"/>
        </w:rPr>
        <w:t xml:space="preserve"> </w:t>
      </w:r>
      <w:r w:rsidRPr="00F11944">
        <w:rPr>
          <w:color w:val="212121"/>
        </w:rPr>
        <w:t>to</w:t>
      </w:r>
      <w:r w:rsidRPr="00F11944">
        <w:rPr>
          <w:color w:val="212121"/>
          <w:spacing w:val="-6"/>
        </w:rPr>
        <w:t xml:space="preserve"> </w:t>
      </w:r>
      <w:r w:rsidRPr="00F11944">
        <w:rPr>
          <w:color w:val="212121"/>
        </w:rPr>
        <w:t>pain</w:t>
      </w:r>
      <w:r w:rsidRPr="00F11944">
        <w:rPr>
          <w:color w:val="212121"/>
          <w:spacing w:val="-5"/>
        </w:rPr>
        <w:t xml:space="preserve"> </w:t>
      </w:r>
      <w:r w:rsidRPr="00F11944">
        <w:rPr>
          <w:color w:val="212121"/>
        </w:rPr>
        <w:t>control</w:t>
      </w:r>
      <w:r w:rsidRPr="00F11944">
        <w:rPr>
          <w:color w:val="212121"/>
          <w:spacing w:val="-6"/>
        </w:rPr>
        <w:t xml:space="preserve"> </w:t>
      </w:r>
      <w:r w:rsidRPr="00F11944">
        <w:rPr>
          <w:color w:val="212121"/>
        </w:rPr>
        <w:t>and</w:t>
      </w:r>
      <w:r w:rsidRPr="00F11944">
        <w:rPr>
          <w:color w:val="212121"/>
          <w:spacing w:val="-6"/>
        </w:rPr>
        <w:t xml:space="preserve"> </w:t>
      </w:r>
      <w:r w:rsidRPr="00F11944">
        <w:rPr>
          <w:color w:val="212121"/>
        </w:rPr>
        <w:t>postoperative</w:t>
      </w:r>
      <w:r w:rsidRPr="00F11944">
        <w:rPr>
          <w:color w:val="212121"/>
          <w:spacing w:val="-5"/>
        </w:rPr>
        <w:t xml:space="preserve"> </w:t>
      </w:r>
      <w:r w:rsidRPr="00F11944">
        <w:rPr>
          <w:color w:val="212121"/>
        </w:rPr>
        <w:t>side</w:t>
      </w:r>
      <w:r w:rsidRPr="00F11944">
        <w:rPr>
          <w:color w:val="212121"/>
          <w:spacing w:val="-6"/>
        </w:rPr>
        <w:t xml:space="preserve"> </w:t>
      </w:r>
      <w:r w:rsidRPr="00F11944">
        <w:rPr>
          <w:color w:val="212121"/>
        </w:rPr>
        <w:t>effects,</w:t>
      </w:r>
      <w:r w:rsidRPr="00F11944">
        <w:rPr>
          <w:color w:val="212121"/>
          <w:spacing w:val="-4"/>
        </w:rPr>
        <w:t xml:space="preserve"> </w:t>
      </w:r>
      <w:r w:rsidRPr="00F11944">
        <w:rPr>
          <w:color w:val="212121"/>
        </w:rPr>
        <w:t>a</w:t>
      </w:r>
      <w:r w:rsidRPr="00F11944">
        <w:rPr>
          <w:color w:val="212121"/>
          <w:spacing w:val="-6"/>
        </w:rPr>
        <w:t xml:space="preserve"> </w:t>
      </w:r>
      <w:r w:rsidRPr="00F11944">
        <w:rPr>
          <w:color w:val="212121"/>
        </w:rPr>
        <w:t>consideration</w:t>
      </w:r>
      <w:r w:rsidRPr="00F11944">
        <w:rPr>
          <w:color w:val="212121"/>
          <w:spacing w:val="-6"/>
        </w:rPr>
        <w:t xml:space="preserve"> </w:t>
      </w:r>
      <w:r w:rsidRPr="00F11944">
        <w:rPr>
          <w:color w:val="212121"/>
        </w:rPr>
        <w:t>in selecting drugs used in spinal anesthesia is recovery time. Recovery time as measured</w:t>
      </w:r>
      <w:r w:rsidRPr="00F11944">
        <w:rPr>
          <w:color w:val="212121"/>
          <w:spacing w:val="-6"/>
        </w:rPr>
        <w:t xml:space="preserve"> </w:t>
      </w:r>
      <w:r w:rsidRPr="00F11944">
        <w:rPr>
          <w:color w:val="212121"/>
        </w:rPr>
        <w:t>by</w:t>
      </w:r>
      <w:r w:rsidRPr="00F11944">
        <w:rPr>
          <w:color w:val="212121"/>
          <w:spacing w:val="-3"/>
        </w:rPr>
        <w:t xml:space="preserve"> </w:t>
      </w:r>
      <w:r w:rsidRPr="00F11944">
        <w:rPr>
          <w:color w:val="212121"/>
        </w:rPr>
        <w:t>an</w:t>
      </w:r>
      <w:r w:rsidRPr="00F11944">
        <w:rPr>
          <w:color w:val="212121"/>
          <w:spacing w:val="-6"/>
        </w:rPr>
        <w:t xml:space="preserve"> </w:t>
      </w:r>
      <w:r w:rsidRPr="00F11944">
        <w:rPr>
          <w:color w:val="212121"/>
        </w:rPr>
        <w:t>adequate</w:t>
      </w:r>
      <w:r w:rsidRPr="00F11944">
        <w:rPr>
          <w:color w:val="212121"/>
          <w:spacing w:val="-4"/>
        </w:rPr>
        <w:t xml:space="preserve"> </w:t>
      </w:r>
      <w:r w:rsidRPr="00F11944">
        <w:rPr>
          <w:color w:val="212121"/>
        </w:rPr>
        <w:t>Bromage</w:t>
      </w:r>
      <w:r w:rsidRPr="00F11944">
        <w:rPr>
          <w:color w:val="212121"/>
          <w:spacing w:val="-7"/>
        </w:rPr>
        <w:t xml:space="preserve"> </w:t>
      </w:r>
      <w:r w:rsidRPr="00F11944">
        <w:rPr>
          <w:color w:val="212121"/>
        </w:rPr>
        <w:t>score</w:t>
      </w:r>
      <w:r w:rsidRPr="00F11944">
        <w:rPr>
          <w:color w:val="212121"/>
          <w:spacing w:val="-7"/>
        </w:rPr>
        <w:t xml:space="preserve"> </w:t>
      </w:r>
      <w:r w:rsidRPr="00F11944">
        <w:rPr>
          <w:color w:val="212121"/>
        </w:rPr>
        <w:t>until</w:t>
      </w:r>
      <w:r w:rsidRPr="00F11944">
        <w:rPr>
          <w:color w:val="212121"/>
          <w:spacing w:val="-5"/>
        </w:rPr>
        <w:t xml:space="preserve"> </w:t>
      </w:r>
      <w:r w:rsidRPr="00F11944">
        <w:rPr>
          <w:color w:val="212121"/>
        </w:rPr>
        <w:t>the</w:t>
      </w:r>
      <w:r w:rsidRPr="00F11944">
        <w:rPr>
          <w:color w:val="212121"/>
          <w:spacing w:val="-6"/>
        </w:rPr>
        <w:t xml:space="preserve"> </w:t>
      </w:r>
      <w:r w:rsidRPr="00F11944">
        <w:rPr>
          <w:color w:val="212121"/>
        </w:rPr>
        <w:t>patient</w:t>
      </w:r>
      <w:r w:rsidRPr="00F11944">
        <w:rPr>
          <w:color w:val="212121"/>
          <w:spacing w:val="-5"/>
        </w:rPr>
        <w:t xml:space="preserve"> </w:t>
      </w:r>
      <w:r w:rsidRPr="00F11944">
        <w:rPr>
          <w:color w:val="212121"/>
        </w:rPr>
        <w:t>is</w:t>
      </w:r>
      <w:r w:rsidRPr="00F11944">
        <w:rPr>
          <w:color w:val="212121"/>
          <w:spacing w:val="-5"/>
        </w:rPr>
        <w:t xml:space="preserve"> </w:t>
      </w:r>
      <w:r w:rsidRPr="00F11944">
        <w:rPr>
          <w:color w:val="212121"/>
        </w:rPr>
        <w:t>able</w:t>
      </w:r>
      <w:r w:rsidRPr="00F11944">
        <w:rPr>
          <w:color w:val="212121"/>
          <w:spacing w:val="-6"/>
        </w:rPr>
        <w:t xml:space="preserve"> </w:t>
      </w:r>
      <w:r w:rsidRPr="00F11944">
        <w:rPr>
          <w:color w:val="212121"/>
        </w:rPr>
        <w:t>to</w:t>
      </w:r>
      <w:r w:rsidRPr="00F11944">
        <w:rPr>
          <w:color w:val="212121"/>
          <w:spacing w:val="-5"/>
        </w:rPr>
        <w:t xml:space="preserve"> </w:t>
      </w:r>
      <w:r w:rsidRPr="00F11944">
        <w:rPr>
          <w:color w:val="212121"/>
        </w:rPr>
        <w:t>get</w:t>
      </w:r>
      <w:r w:rsidRPr="00F11944">
        <w:rPr>
          <w:color w:val="212121"/>
          <w:spacing w:val="-5"/>
        </w:rPr>
        <w:t xml:space="preserve"> </w:t>
      </w:r>
      <w:r w:rsidRPr="00F11944">
        <w:rPr>
          <w:color w:val="212121"/>
        </w:rPr>
        <w:t>treatment</w:t>
      </w:r>
      <w:r w:rsidRPr="00F11944">
        <w:rPr>
          <w:color w:val="212121"/>
          <w:spacing w:val="-6"/>
        </w:rPr>
        <w:t xml:space="preserve"> </w:t>
      </w:r>
      <w:r w:rsidRPr="00F11944">
        <w:rPr>
          <w:color w:val="212121"/>
        </w:rPr>
        <w:t>at home</w:t>
      </w:r>
      <w:r w:rsidRPr="00F11944">
        <w:rPr>
          <w:color w:val="212121"/>
          <w:spacing w:val="-15"/>
        </w:rPr>
        <w:t xml:space="preserve"> </w:t>
      </w:r>
      <w:r w:rsidRPr="00F11944">
        <w:rPr>
          <w:color w:val="212121"/>
        </w:rPr>
        <w:t>is</w:t>
      </w:r>
      <w:r w:rsidRPr="00F11944">
        <w:rPr>
          <w:color w:val="212121"/>
          <w:spacing w:val="-13"/>
        </w:rPr>
        <w:t xml:space="preserve"> </w:t>
      </w:r>
      <w:r w:rsidRPr="00F11944">
        <w:rPr>
          <w:color w:val="212121"/>
        </w:rPr>
        <w:t>an</w:t>
      </w:r>
      <w:r w:rsidRPr="00F11944">
        <w:rPr>
          <w:color w:val="212121"/>
          <w:spacing w:val="-14"/>
        </w:rPr>
        <w:t xml:space="preserve"> </w:t>
      </w:r>
      <w:r w:rsidRPr="00F11944">
        <w:rPr>
          <w:color w:val="212121"/>
        </w:rPr>
        <w:t>important</w:t>
      </w:r>
      <w:r w:rsidRPr="00F11944">
        <w:rPr>
          <w:color w:val="212121"/>
          <w:spacing w:val="-15"/>
        </w:rPr>
        <w:t xml:space="preserve"> </w:t>
      </w:r>
      <w:r w:rsidRPr="00F11944">
        <w:rPr>
          <w:color w:val="212121"/>
        </w:rPr>
        <w:t>consideration.</w:t>
      </w:r>
      <w:r w:rsidRPr="00F11944">
        <w:rPr>
          <w:color w:val="212121"/>
          <w:spacing w:val="-14"/>
        </w:rPr>
        <w:t xml:space="preserve"> </w:t>
      </w:r>
      <w:r w:rsidRPr="00F11944">
        <w:rPr>
          <w:color w:val="212121"/>
        </w:rPr>
        <w:t>This</w:t>
      </w:r>
      <w:r w:rsidRPr="00F11944">
        <w:rPr>
          <w:color w:val="212121"/>
          <w:spacing w:val="-14"/>
        </w:rPr>
        <w:t xml:space="preserve"> </w:t>
      </w:r>
      <w:r w:rsidRPr="00F11944">
        <w:rPr>
          <w:color w:val="212121"/>
        </w:rPr>
        <w:t>can</w:t>
      </w:r>
      <w:r w:rsidRPr="00F11944">
        <w:rPr>
          <w:color w:val="212121"/>
          <w:spacing w:val="-14"/>
        </w:rPr>
        <w:t xml:space="preserve"> </w:t>
      </w:r>
      <w:r w:rsidRPr="00F11944">
        <w:rPr>
          <w:color w:val="212121"/>
        </w:rPr>
        <w:t>have</w:t>
      </w:r>
      <w:r w:rsidRPr="00F11944">
        <w:rPr>
          <w:color w:val="212121"/>
          <w:spacing w:val="-15"/>
        </w:rPr>
        <w:t xml:space="preserve"> </w:t>
      </w:r>
      <w:r w:rsidRPr="00F11944">
        <w:rPr>
          <w:color w:val="212121"/>
        </w:rPr>
        <w:t>an</w:t>
      </w:r>
      <w:r w:rsidRPr="00F11944">
        <w:rPr>
          <w:color w:val="212121"/>
          <w:spacing w:val="-14"/>
        </w:rPr>
        <w:t xml:space="preserve"> </w:t>
      </w:r>
      <w:r w:rsidRPr="00F11944">
        <w:rPr>
          <w:color w:val="212121"/>
        </w:rPr>
        <w:t>impact</w:t>
      </w:r>
      <w:r w:rsidRPr="00F11944">
        <w:rPr>
          <w:color w:val="212121"/>
          <w:spacing w:val="-14"/>
        </w:rPr>
        <w:t xml:space="preserve"> </w:t>
      </w:r>
      <w:r w:rsidRPr="00F11944">
        <w:rPr>
          <w:color w:val="212121"/>
        </w:rPr>
        <w:t>on</w:t>
      </w:r>
      <w:r w:rsidRPr="00F11944">
        <w:rPr>
          <w:color w:val="212121"/>
          <w:spacing w:val="-14"/>
        </w:rPr>
        <w:t xml:space="preserve"> </w:t>
      </w:r>
      <w:r w:rsidRPr="00F11944">
        <w:rPr>
          <w:color w:val="212121"/>
        </w:rPr>
        <w:t>patient</w:t>
      </w:r>
      <w:r w:rsidRPr="00F11944">
        <w:rPr>
          <w:color w:val="212121"/>
          <w:spacing w:val="-14"/>
        </w:rPr>
        <w:t xml:space="preserve"> </w:t>
      </w:r>
      <w:r w:rsidRPr="00F11944">
        <w:rPr>
          <w:color w:val="212121"/>
        </w:rPr>
        <w:t>satisfaction, as well as on the financial burden on patients and hospitals. The dose and type of local anesthetic used must be specific to the site and duration of surgery.</w:t>
      </w:r>
      <w:r w:rsidRPr="00F11944">
        <w:rPr>
          <w:color w:val="212121"/>
          <w:spacing w:val="-7"/>
        </w:rPr>
        <w:t xml:space="preserve"> </w:t>
      </w:r>
      <w:r w:rsidRPr="00F11944">
        <w:rPr>
          <w:vertAlign w:val="superscript"/>
        </w:rPr>
        <w:t>17</w:t>
      </w:r>
      <w:r w:rsidR="008E2284">
        <w:tab/>
      </w:r>
      <w:r w:rsidRPr="00F11944">
        <w:rPr>
          <w:color w:val="212121"/>
        </w:rPr>
        <w:t>Administration</w:t>
      </w:r>
      <w:r w:rsidRPr="00F11944">
        <w:rPr>
          <w:color w:val="212121"/>
          <w:spacing w:val="-15"/>
        </w:rPr>
        <w:t xml:space="preserve"> </w:t>
      </w:r>
      <w:r w:rsidRPr="00F11944">
        <w:rPr>
          <w:color w:val="212121"/>
        </w:rPr>
        <w:t>of</w:t>
      </w:r>
      <w:r w:rsidRPr="00F11944">
        <w:rPr>
          <w:color w:val="212121"/>
          <w:spacing w:val="-15"/>
        </w:rPr>
        <w:t xml:space="preserve"> </w:t>
      </w:r>
      <w:r w:rsidRPr="00F11944">
        <w:rPr>
          <w:color w:val="212121"/>
        </w:rPr>
        <w:t>high</w:t>
      </w:r>
      <w:r w:rsidRPr="00F11944">
        <w:rPr>
          <w:color w:val="212121"/>
          <w:spacing w:val="-15"/>
        </w:rPr>
        <w:t xml:space="preserve"> </w:t>
      </w:r>
      <w:r w:rsidRPr="00F11944">
        <w:rPr>
          <w:color w:val="212121"/>
        </w:rPr>
        <w:t>doses</w:t>
      </w:r>
      <w:r w:rsidRPr="00F11944">
        <w:rPr>
          <w:color w:val="212121"/>
          <w:spacing w:val="-15"/>
        </w:rPr>
        <w:t xml:space="preserve"> </w:t>
      </w:r>
      <w:r w:rsidRPr="00F11944">
        <w:rPr>
          <w:color w:val="212121"/>
        </w:rPr>
        <w:t>of</w:t>
      </w:r>
      <w:r w:rsidRPr="00F11944">
        <w:rPr>
          <w:color w:val="212121"/>
          <w:spacing w:val="-15"/>
        </w:rPr>
        <w:t xml:space="preserve"> </w:t>
      </w:r>
      <w:r w:rsidRPr="00F11944">
        <w:rPr>
          <w:color w:val="212121"/>
        </w:rPr>
        <w:t>bupivacaine</w:t>
      </w:r>
      <w:r w:rsidRPr="00F11944">
        <w:rPr>
          <w:color w:val="212121"/>
          <w:spacing w:val="-15"/>
        </w:rPr>
        <w:t xml:space="preserve"> </w:t>
      </w:r>
      <w:r w:rsidRPr="00F11944">
        <w:rPr>
          <w:color w:val="212121"/>
        </w:rPr>
        <w:t>can</w:t>
      </w:r>
      <w:r w:rsidRPr="00F11944">
        <w:rPr>
          <w:color w:val="212121"/>
          <w:spacing w:val="-15"/>
        </w:rPr>
        <w:t xml:space="preserve"> </w:t>
      </w:r>
      <w:r w:rsidRPr="00F11944">
        <w:rPr>
          <w:color w:val="212121"/>
        </w:rPr>
        <w:t>cause</w:t>
      </w:r>
      <w:r w:rsidRPr="00F11944">
        <w:rPr>
          <w:color w:val="212121"/>
          <w:spacing w:val="-15"/>
        </w:rPr>
        <w:t xml:space="preserve"> </w:t>
      </w:r>
      <w:r w:rsidRPr="00F11944">
        <w:rPr>
          <w:color w:val="212121"/>
        </w:rPr>
        <w:t>prolonged</w:t>
      </w:r>
      <w:r w:rsidRPr="00F11944">
        <w:rPr>
          <w:color w:val="212121"/>
          <w:spacing w:val="-15"/>
        </w:rPr>
        <w:t xml:space="preserve"> </w:t>
      </w:r>
      <w:r w:rsidRPr="00F11944">
        <w:rPr>
          <w:color w:val="212121"/>
        </w:rPr>
        <w:t>sensory</w:t>
      </w:r>
      <w:r w:rsidRPr="00F11944">
        <w:rPr>
          <w:color w:val="212121"/>
          <w:spacing w:val="-15"/>
        </w:rPr>
        <w:t xml:space="preserve"> </w:t>
      </w:r>
      <w:r w:rsidRPr="00F11944">
        <w:rPr>
          <w:color w:val="212121"/>
        </w:rPr>
        <w:t>and motor block and the risk of hypotension leading to a prolonged hospital stay. The use of local anesthetics in low doses can facilitate ambulatory anesthesia. The addition of fentanyl to low-dose bupivacaine may deepen the sensory block and prolong</w:t>
      </w:r>
      <w:r w:rsidRPr="00F11944">
        <w:rPr>
          <w:color w:val="212121"/>
          <w:spacing w:val="-6"/>
        </w:rPr>
        <w:t xml:space="preserve"> </w:t>
      </w:r>
      <w:r w:rsidRPr="00F11944">
        <w:rPr>
          <w:color w:val="212121"/>
        </w:rPr>
        <w:t>its</w:t>
      </w:r>
      <w:r w:rsidRPr="00F11944">
        <w:rPr>
          <w:color w:val="212121"/>
          <w:spacing w:val="-6"/>
        </w:rPr>
        <w:t xml:space="preserve"> </w:t>
      </w:r>
      <w:r w:rsidRPr="00F11944">
        <w:rPr>
          <w:color w:val="212121"/>
        </w:rPr>
        <w:t>duration</w:t>
      </w:r>
      <w:r w:rsidRPr="00F11944">
        <w:rPr>
          <w:color w:val="212121"/>
          <w:spacing w:val="-6"/>
        </w:rPr>
        <w:t xml:space="preserve"> </w:t>
      </w:r>
      <w:r w:rsidRPr="00F11944">
        <w:rPr>
          <w:color w:val="212121"/>
        </w:rPr>
        <w:t>without</w:t>
      </w:r>
      <w:r w:rsidRPr="00F11944">
        <w:rPr>
          <w:color w:val="212121"/>
          <w:spacing w:val="-5"/>
        </w:rPr>
        <w:t xml:space="preserve"> </w:t>
      </w:r>
      <w:r w:rsidRPr="00F11944">
        <w:rPr>
          <w:color w:val="212121"/>
        </w:rPr>
        <w:t>increasing</w:t>
      </w:r>
      <w:r w:rsidRPr="00F11944">
        <w:rPr>
          <w:color w:val="212121"/>
          <w:spacing w:val="-5"/>
        </w:rPr>
        <w:t xml:space="preserve"> </w:t>
      </w:r>
      <w:r w:rsidRPr="00F11944">
        <w:rPr>
          <w:color w:val="212121"/>
        </w:rPr>
        <w:t>the</w:t>
      </w:r>
      <w:r w:rsidRPr="00F11944">
        <w:rPr>
          <w:color w:val="212121"/>
          <w:spacing w:val="-6"/>
        </w:rPr>
        <w:t xml:space="preserve"> </w:t>
      </w:r>
      <w:r w:rsidRPr="00F11944">
        <w:rPr>
          <w:color w:val="212121"/>
        </w:rPr>
        <w:t>intensity</w:t>
      </w:r>
      <w:r w:rsidRPr="00F11944">
        <w:rPr>
          <w:color w:val="212121"/>
          <w:spacing w:val="-6"/>
        </w:rPr>
        <w:t xml:space="preserve"> </w:t>
      </w:r>
      <w:r w:rsidRPr="00F11944">
        <w:rPr>
          <w:color w:val="212121"/>
        </w:rPr>
        <w:t>of</w:t>
      </w:r>
      <w:r w:rsidRPr="00F11944">
        <w:rPr>
          <w:color w:val="212121"/>
          <w:spacing w:val="-7"/>
        </w:rPr>
        <w:t xml:space="preserve"> </w:t>
      </w:r>
      <w:r w:rsidRPr="00F11944">
        <w:rPr>
          <w:color w:val="212121"/>
        </w:rPr>
        <w:t>the</w:t>
      </w:r>
      <w:r w:rsidRPr="00F11944">
        <w:rPr>
          <w:color w:val="212121"/>
          <w:spacing w:val="-6"/>
        </w:rPr>
        <w:t xml:space="preserve"> </w:t>
      </w:r>
      <w:r w:rsidRPr="00F11944">
        <w:rPr>
          <w:color w:val="212121"/>
        </w:rPr>
        <w:t>motor</w:t>
      </w:r>
      <w:r w:rsidRPr="00F11944">
        <w:rPr>
          <w:color w:val="212121"/>
          <w:spacing w:val="-7"/>
        </w:rPr>
        <w:t xml:space="preserve"> </w:t>
      </w:r>
      <w:r w:rsidRPr="00F11944">
        <w:rPr>
          <w:color w:val="212121"/>
        </w:rPr>
        <w:t>block</w:t>
      </w:r>
      <w:r w:rsidRPr="00F11944">
        <w:rPr>
          <w:color w:val="212121"/>
          <w:spacing w:val="-6"/>
        </w:rPr>
        <w:t xml:space="preserve"> </w:t>
      </w:r>
      <w:r w:rsidRPr="00F11944">
        <w:rPr>
          <w:color w:val="212121"/>
        </w:rPr>
        <w:t>or</w:t>
      </w:r>
      <w:r w:rsidRPr="00F11944">
        <w:rPr>
          <w:color w:val="212121"/>
          <w:spacing w:val="-7"/>
        </w:rPr>
        <w:t xml:space="preserve"> </w:t>
      </w:r>
      <w:r w:rsidRPr="00F11944">
        <w:rPr>
          <w:color w:val="212121"/>
        </w:rPr>
        <w:t xml:space="preserve">recovery </w:t>
      </w:r>
      <w:r w:rsidRPr="00F11944">
        <w:rPr>
          <w:color w:val="212121"/>
          <w:spacing w:val="-2"/>
        </w:rPr>
        <w:t>time.</w:t>
      </w:r>
    </w:p>
    <w:p w14:paraId="2F4DE55C" w14:textId="02E9BECC" w:rsidR="003C2257" w:rsidRDefault="00000000" w:rsidP="008E2284">
      <w:pPr>
        <w:pStyle w:val="BodyText"/>
        <w:spacing w:line="360" w:lineRule="auto"/>
        <w:ind w:left="0" w:right="281" w:firstLine="568"/>
      </w:pPr>
      <w:r w:rsidRPr="00F11944">
        <w:rPr>
          <w:color w:val="212121"/>
        </w:rPr>
        <w:t xml:space="preserve">Administration of low dose hyperbaric bupivacaine 2.5 mg and fentanyl 25 mcg to brachytherapy patients had a faster discharge time, and recovery time after spinal anesthesia compared to the hyperbaric 5 mg levobupivacaine group and 25 mcg fentanyl. </w:t>
      </w:r>
      <w:r w:rsidRPr="00F11944">
        <w:rPr>
          <w:vertAlign w:val="superscript"/>
        </w:rPr>
        <w:t>18</w:t>
      </w:r>
      <w:r w:rsidRPr="00F11944">
        <w:t xml:space="preserve"> </w:t>
      </w:r>
      <w:r w:rsidRPr="00F11944">
        <w:rPr>
          <w:color w:val="212121"/>
        </w:rPr>
        <w:t>Study by Tantri et al (2016) compared hyperbaric 5 mg levobupivacaine and fentanyl 25 mcg to have an adequate spinal anesthetic effect and</w:t>
      </w:r>
      <w:r w:rsidRPr="00F11944">
        <w:rPr>
          <w:color w:val="212121"/>
          <w:spacing w:val="35"/>
        </w:rPr>
        <w:t xml:space="preserve"> </w:t>
      </w:r>
      <w:r w:rsidRPr="00F11944">
        <w:rPr>
          <w:color w:val="212121"/>
        </w:rPr>
        <w:t>have</w:t>
      </w:r>
      <w:r w:rsidRPr="00F11944">
        <w:rPr>
          <w:color w:val="212121"/>
          <w:spacing w:val="36"/>
        </w:rPr>
        <w:t xml:space="preserve"> </w:t>
      </w:r>
      <w:r w:rsidRPr="00F11944">
        <w:rPr>
          <w:color w:val="212121"/>
        </w:rPr>
        <w:t>faster</w:t>
      </w:r>
      <w:r w:rsidRPr="00F11944">
        <w:rPr>
          <w:color w:val="212121"/>
          <w:spacing w:val="35"/>
        </w:rPr>
        <w:t xml:space="preserve"> </w:t>
      </w:r>
      <w:r w:rsidRPr="00F11944">
        <w:rPr>
          <w:color w:val="212121"/>
        </w:rPr>
        <w:t>ambulation</w:t>
      </w:r>
      <w:r w:rsidRPr="00F11944">
        <w:rPr>
          <w:color w:val="212121"/>
          <w:spacing w:val="37"/>
        </w:rPr>
        <w:t xml:space="preserve"> </w:t>
      </w:r>
      <w:r w:rsidRPr="00F11944">
        <w:rPr>
          <w:color w:val="212121"/>
        </w:rPr>
        <w:t>time,</w:t>
      </w:r>
      <w:r w:rsidRPr="00F11944">
        <w:rPr>
          <w:color w:val="212121"/>
          <w:spacing w:val="35"/>
        </w:rPr>
        <w:t xml:space="preserve"> </w:t>
      </w:r>
      <w:r w:rsidRPr="00F11944">
        <w:rPr>
          <w:color w:val="212121"/>
        </w:rPr>
        <w:t>voiding</w:t>
      </w:r>
      <w:r w:rsidRPr="00F11944">
        <w:rPr>
          <w:color w:val="212121"/>
          <w:spacing w:val="35"/>
        </w:rPr>
        <w:t xml:space="preserve"> </w:t>
      </w:r>
      <w:r w:rsidRPr="00F11944">
        <w:rPr>
          <w:color w:val="212121"/>
        </w:rPr>
        <w:t>time,</w:t>
      </w:r>
      <w:r w:rsidRPr="00F11944">
        <w:rPr>
          <w:color w:val="212121"/>
          <w:spacing w:val="35"/>
        </w:rPr>
        <w:t xml:space="preserve"> </w:t>
      </w:r>
      <w:r w:rsidRPr="00F11944">
        <w:rPr>
          <w:color w:val="212121"/>
        </w:rPr>
        <w:t>and</w:t>
      </w:r>
      <w:r w:rsidRPr="00F11944">
        <w:rPr>
          <w:color w:val="212121"/>
          <w:spacing w:val="36"/>
        </w:rPr>
        <w:t xml:space="preserve"> </w:t>
      </w:r>
      <w:r w:rsidRPr="00F11944">
        <w:rPr>
          <w:color w:val="212121"/>
        </w:rPr>
        <w:t>readiness</w:t>
      </w:r>
      <w:r w:rsidRPr="00F11944">
        <w:rPr>
          <w:color w:val="212121"/>
          <w:spacing w:val="35"/>
        </w:rPr>
        <w:t xml:space="preserve"> </w:t>
      </w:r>
      <w:r w:rsidRPr="00F11944">
        <w:rPr>
          <w:color w:val="212121"/>
        </w:rPr>
        <w:t>to</w:t>
      </w:r>
      <w:r w:rsidRPr="00F11944">
        <w:rPr>
          <w:color w:val="212121"/>
          <w:spacing w:val="36"/>
        </w:rPr>
        <w:t xml:space="preserve"> </w:t>
      </w:r>
      <w:r w:rsidRPr="00F11944">
        <w:rPr>
          <w:color w:val="212121"/>
        </w:rPr>
        <w:t>go</w:t>
      </w:r>
      <w:r w:rsidRPr="00F11944">
        <w:rPr>
          <w:color w:val="212121"/>
          <w:spacing w:val="35"/>
        </w:rPr>
        <w:t xml:space="preserve"> </w:t>
      </w:r>
      <w:r w:rsidRPr="00F11944">
        <w:rPr>
          <w:color w:val="212121"/>
        </w:rPr>
        <w:t>home.</w:t>
      </w:r>
      <w:r w:rsidRPr="00F11944">
        <w:rPr>
          <w:color w:val="212121"/>
          <w:spacing w:val="36"/>
        </w:rPr>
        <w:t xml:space="preserve"> </w:t>
      </w:r>
      <w:r w:rsidRPr="00F11944">
        <w:rPr>
          <w:color w:val="212121"/>
          <w:spacing w:val="-4"/>
        </w:rPr>
        <w:t>Fast</w:t>
      </w:r>
      <w:r w:rsidR="00F11944">
        <w:t xml:space="preserve"> </w:t>
      </w:r>
      <w:r w:rsidRPr="00F11944">
        <w:rPr>
          <w:color w:val="212121"/>
        </w:rPr>
        <w:t>ambulation</w:t>
      </w:r>
      <w:r w:rsidRPr="00F11944">
        <w:rPr>
          <w:color w:val="212121"/>
          <w:spacing w:val="37"/>
        </w:rPr>
        <w:t xml:space="preserve"> </w:t>
      </w:r>
      <w:r w:rsidRPr="00F11944">
        <w:rPr>
          <w:color w:val="212121"/>
        </w:rPr>
        <w:t>time</w:t>
      </w:r>
      <w:r w:rsidRPr="00F11944">
        <w:rPr>
          <w:color w:val="212121"/>
          <w:spacing w:val="37"/>
        </w:rPr>
        <w:t xml:space="preserve"> </w:t>
      </w:r>
      <w:r w:rsidRPr="00F11944">
        <w:rPr>
          <w:color w:val="212121"/>
        </w:rPr>
        <w:t>can</w:t>
      </w:r>
      <w:r w:rsidRPr="00F11944">
        <w:rPr>
          <w:color w:val="212121"/>
          <w:spacing w:val="37"/>
        </w:rPr>
        <w:t xml:space="preserve"> </w:t>
      </w:r>
      <w:r w:rsidRPr="00F11944">
        <w:rPr>
          <w:color w:val="212121"/>
        </w:rPr>
        <w:t>speed</w:t>
      </w:r>
      <w:r w:rsidRPr="00F11944">
        <w:rPr>
          <w:color w:val="212121"/>
          <w:spacing w:val="37"/>
        </w:rPr>
        <w:t xml:space="preserve"> </w:t>
      </w:r>
      <w:r w:rsidRPr="00F11944">
        <w:rPr>
          <w:color w:val="212121"/>
        </w:rPr>
        <w:t>up</w:t>
      </w:r>
      <w:r w:rsidRPr="00F11944">
        <w:rPr>
          <w:color w:val="212121"/>
          <w:spacing w:val="37"/>
        </w:rPr>
        <w:t xml:space="preserve"> </w:t>
      </w:r>
      <w:r w:rsidRPr="00F11944">
        <w:rPr>
          <w:color w:val="212121"/>
        </w:rPr>
        <w:t>recovery</w:t>
      </w:r>
      <w:r w:rsidRPr="00F11944">
        <w:rPr>
          <w:color w:val="212121"/>
          <w:spacing w:val="36"/>
        </w:rPr>
        <w:t xml:space="preserve"> </w:t>
      </w:r>
      <w:r w:rsidRPr="00F11944">
        <w:rPr>
          <w:color w:val="212121"/>
        </w:rPr>
        <w:t>time</w:t>
      </w:r>
      <w:r w:rsidRPr="00F11944">
        <w:rPr>
          <w:color w:val="212121"/>
          <w:spacing w:val="37"/>
        </w:rPr>
        <w:t xml:space="preserve"> </w:t>
      </w:r>
      <w:r w:rsidRPr="00F11944">
        <w:rPr>
          <w:color w:val="212121"/>
        </w:rPr>
        <w:t>for</w:t>
      </w:r>
      <w:r w:rsidRPr="00F11944">
        <w:rPr>
          <w:color w:val="212121"/>
          <w:spacing w:val="36"/>
        </w:rPr>
        <w:t xml:space="preserve"> </w:t>
      </w:r>
      <w:r w:rsidRPr="00F11944">
        <w:rPr>
          <w:color w:val="212121"/>
        </w:rPr>
        <w:t>patients,</w:t>
      </w:r>
      <w:r w:rsidRPr="00F11944">
        <w:rPr>
          <w:color w:val="212121"/>
          <w:spacing w:val="37"/>
        </w:rPr>
        <w:t xml:space="preserve"> </w:t>
      </w:r>
      <w:r w:rsidRPr="00F11944">
        <w:rPr>
          <w:color w:val="212121"/>
        </w:rPr>
        <w:t>thereby</w:t>
      </w:r>
      <w:r w:rsidRPr="00F11944">
        <w:rPr>
          <w:color w:val="212121"/>
          <w:spacing w:val="37"/>
        </w:rPr>
        <w:t xml:space="preserve"> </w:t>
      </w:r>
      <w:r w:rsidRPr="00F11944">
        <w:rPr>
          <w:color w:val="212121"/>
        </w:rPr>
        <w:t>reducing</w:t>
      </w:r>
      <w:r w:rsidRPr="00F11944">
        <w:rPr>
          <w:color w:val="212121"/>
          <w:spacing w:val="37"/>
        </w:rPr>
        <w:t xml:space="preserve"> </w:t>
      </w:r>
      <w:r w:rsidRPr="00F11944">
        <w:rPr>
          <w:color w:val="212121"/>
        </w:rPr>
        <w:t xml:space="preserve">the patient's length of stay. </w:t>
      </w:r>
      <w:r w:rsidRPr="00F11944">
        <w:rPr>
          <w:vertAlign w:val="superscript"/>
        </w:rPr>
        <w:t>19</w:t>
      </w:r>
    </w:p>
    <w:p w14:paraId="016A1C3E" w14:textId="77777777" w:rsidR="00F11944" w:rsidRPr="00F11944" w:rsidRDefault="00F11944" w:rsidP="00F11944">
      <w:pPr>
        <w:pStyle w:val="BodyText"/>
        <w:spacing w:line="360" w:lineRule="auto"/>
        <w:ind w:right="281" w:firstLine="566"/>
      </w:pPr>
    </w:p>
    <w:p w14:paraId="2F4DE55E" w14:textId="723924AE" w:rsidR="003C2257" w:rsidRPr="00F11944" w:rsidRDefault="00F11944" w:rsidP="00F11944">
      <w:pPr>
        <w:pStyle w:val="Heading1"/>
        <w:numPr>
          <w:ilvl w:val="0"/>
          <w:numId w:val="4"/>
        </w:numPr>
        <w:spacing w:line="360" w:lineRule="auto"/>
        <w:jc w:val="both"/>
      </w:pPr>
      <w:r w:rsidRPr="00F11944">
        <w:rPr>
          <w:spacing w:val="-2"/>
        </w:rPr>
        <w:t>METHOD</w:t>
      </w:r>
    </w:p>
    <w:p w14:paraId="2F4DE55F" w14:textId="77777777" w:rsidR="003C2257" w:rsidRPr="00F11944" w:rsidRDefault="00000000" w:rsidP="00357FCB">
      <w:pPr>
        <w:pStyle w:val="BodyText"/>
        <w:spacing w:line="360" w:lineRule="auto"/>
        <w:ind w:left="0" w:right="279" w:firstLine="568"/>
      </w:pPr>
      <w:r w:rsidRPr="00F11944">
        <w:t>This</w:t>
      </w:r>
      <w:r w:rsidRPr="00F11944">
        <w:rPr>
          <w:spacing w:val="-5"/>
        </w:rPr>
        <w:t xml:space="preserve"> </w:t>
      </w:r>
      <w:r w:rsidRPr="00F11944">
        <w:t>study</w:t>
      </w:r>
      <w:r w:rsidRPr="00F11944">
        <w:rPr>
          <w:spacing w:val="-8"/>
        </w:rPr>
        <w:t xml:space="preserve"> </w:t>
      </w:r>
      <w:r w:rsidRPr="00F11944">
        <w:t>is</w:t>
      </w:r>
      <w:r w:rsidRPr="00F11944">
        <w:rPr>
          <w:spacing w:val="-5"/>
        </w:rPr>
        <w:t xml:space="preserve"> </w:t>
      </w:r>
      <w:r w:rsidRPr="00F11944">
        <w:t>a</w:t>
      </w:r>
      <w:r w:rsidRPr="00F11944">
        <w:rPr>
          <w:spacing w:val="-7"/>
        </w:rPr>
        <w:t xml:space="preserve"> </w:t>
      </w:r>
      <w:r w:rsidRPr="00F11944">
        <w:t>randomized</w:t>
      </w:r>
      <w:r w:rsidRPr="00F11944">
        <w:rPr>
          <w:spacing w:val="-6"/>
        </w:rPr>
        <w:t xml:space="preserve"> </w:t>
      </w:r>
      <w:r w:rsidRPr="00F11944">
        <w:t>controlled</w:t>
      </w:r>
      <w:r w:rsidRPr="00F11944">
        <w:rPr>
          <w:spacing w:val="-6"/>
        </w:rPr>
        <w:t xml:space="preserve"> </w:t>
      </w:r>
      <w:r w:rsidRPr="00F11944">
        <w:t>trial</w:t>
      </w:r>
      <w:r w:rsidRPr="00F11944">
        <w:rPr>
          <w:spacing w:val="-5"/>
        </w:rPr>
        <w:t xml:space="preserve"> </w:t>
      </w:r>
      <w:r w:rsidRPr="00F11944">
        <w:t>in</w:t>
      </w:r>
      <w:r w:rsidRPr="00F11944">
        <w:rPr>
          <w:spacing w:val="-5"/>
        </w:rPr>
        <w:t xml:space="preserve"> </w:t>
      </w:r>
      <w:r w:rsidRPr="00F11944">
        <w:t>a</w:t>
      </w:r>
      <w:r w:rsidRPr="00F11944">
        <w:rPr>
          <w:spacing w:val="-9"/>
        </w:rPr>
        <w:t xml:space="preserve"> </w:t>
      </w:r>
      <w:r w:rsidRPr="00F11944">
        <w:t>double-blind</w:t>
      </w:r>
      <w:r w:rsidRPr="00F11944">
        <w:rPr>
          <w:spacing w:val="-6"/>
        </w:rPr>
        <w:t xml:space="preserve"> </w:t>
      </w:r>
      <w:r w:rsidRPr="00F11944">
        <w:t>method.</w:t>
      </w:r>
      <w:r w:rsidRPr="00F11944">
        <w:rPr>
          <w:spacing w:val="-6"/>
        </w:rPr>
        <w:t xml:space="preserve"> </w:t>
      </w:r>
      <w:r w:rsidRPr="00F11944">
        <w:t>The</w:t>
      </w:r>
      <w:r w:rsidRPr="00F11944">
        <w:rPr>
          <w:spacing w:val="-7"/>
        </w:rPr>
        <w:t xml:space="preserve"> </w:t>
      </w:r>
      <w:r w:rsidRPr="00F11944">
        <w:t>study was</w:t>
      </w:r>
      <w:r w:rsidRPr="00F11944">
        <w:rPr>
          <w:spacing w:val="-7"/>
        </w:rPr>
        <w:t xml:space="preserve"> </w:t>
      </w:r>
      <w:r w:rsidRPr="00F11944">
        <w:t>conducted</w:t>
      </w:r>
      <w:r w:rsidRPr="00F11944">
        <w:rPr>
          <w:spacing w:val="-4"/>
        </w:rPr>
        <w:t xml:space="preserve"> </w:t>
      </w:r>
      <w:r w:rsidRPr="00F11944">
        <w:t>at</w:t>
      </w:r>
      <w:r w:rsidRPr="00F11944">
        <w:rPr>
          <w:spacing w:val="-6"/>
        </w:rPr>
        <w:t xml:space="preserve"> </w:t>
      </w:r>
      <w:r w:rsidRPr="00F11944">
        <w:t>the</w:t>
      </w:r>
      <w:r w:rsidRPr="00F11944">
        <w:rPr>
          <w:spacing w:val="-7"/>
        </w:rPr>
        <w:t xml:space="preserve"> </w:t>
      </w:r>
      <w:r w:rsidRPr="00F11944">
        <w:t>Radiotherapy</w:t>
      </w:r>
      <w:r w:rsidRPr="00F11944">
        <w:rPr>
          <w:spacing w:val="-4"/>
        </w:rPr>
        <w:t xml:space="preserve"> </w:t>
      </w:r>
      <w:r w:rsidRPr="00F11944">
        <w:t>Installation</w:t>
      </w:r>
      <w:r w:rsidRPr="00F11944">
        <w:rPr>
          <w:spacing w:val="-7"/>
        </w:rPr>
        <w:t xml:space="preserve"> </w:t>
      </w:r>
      <w:r w:rsidRPr="00F11944">
        <w:t>of</w:t>
      </w:r>
      <w:r w:rsidRPr="00F11944">
        <w:rPr>
          <w:spacing w:val="-8"/>
        </w:rPr>
        <w:t xml:space="preserve"> </w:t>
      </w:r>
      <w:r w:rsidRPr="00F11944">
        <w:t>Dr.</w:t>
      </w:r>
      <w:r w:rsidRPr="00F11944">
        <w:rPr>
          <w:spacing w:val="-7"/>
        </w:rPr>
        <w:t xml:space="preserve"> </w:t>
      </w:r>
      <w:r w:rsidRPr="00F11944">
        <w:t>Mohammad</w:t>
      </w:r>
      <w:r w:rsidRPr="00F11944">
        <w:rPr>
          <w:spacing w:val="-7"/>
        </w:rPr>
        <w:t xml:space="preserve"> </w:t>
      </w:r>
      <w:r w:rsidRPr="00F11944">
        <w:t>Hoesin</w:t>
      </w:r>
      <w:r w:rsidRPr="00F11944">
        <w:rPr>
          <w:spacing w:val="-4"/>
        </w:rPr>
        <w:t xml:space="preserve"> </w:t>
      </w:r>
      <w:r w:rsidRPr="00F11944">
        <w:t xml:space="preserve">Hospital (RSMH) Palembang August-September 2022. The study population was all cervical cancer patients who underwent brachytherapy procedures with spinal </w:t>
      </w:r>
      <w:r w:rsidRPr="00F11944">
        <w:rPr>
          <w:spacing w:val="-2"/>
        </w:rPr>
        <w:t>anesthesia.</w:t>
      </w:r>
    </w:p>
    <w:p w14:paraId="1CF43A0A" w14:textId="77777777" w:rsidR="00357FCB" w:rsidRDefault="00000000" w:rsidP="00357FCB">
      <w:pPr>
        <w:pStyle w:val="BodyText"/>
        <w:spacing w:line="360" w:lineRule="auto"/>
        <w:ind w:left="0" w:right="280" w:firstLine="568"/>
      </w:pPr>
      <w:r w:rsidRPr="00F11944">
        <w:t>The</w:t>
      </w:r>
      <w:r w:rsidRPr="00F11944">
        <w:rPr>
          <w:spacing w:val="-7"/>
        </w:rPr>
        <w:t xml:space="preserve"> </w:t>
      </w:r>
      <w:r w:rsidRPr="00F11944">
        <w:t>inclusion</w:t>
      </w:r>
      <w:r w:rsidRPr="00F11944">
        <w:rPr>
          <w:spacing w:val="-6"/>
        </w:rPr>
        <w:t xml:space="preserve"> </w:t>
      </w:r>
      <w:r w:rsidRPr="00F11944">
        <w:t>criteria</w:t>
      </w:r>
      <w:r w:rsidRPr="00F11944">
        <w:rPr>
          <w:spacing w:val="-7"/>
        </w:rPr>
        <w:t xml:space="preserve"> </w:t>
      </w:r>
      <w:r w:rsidRPr="00F11944">
        <w:t>in</w:t>
      </w:r>
      <w:r w:rsidRPr="00F11944">
        <w:rPr>
          <w:spacing w:val="-5"/>
        </w:rPr>
        <w:t xml:space="preserve"> </w:t>
      </w:r>
      <w:r w:rsidRPr="00F11944">
        <w:t>this</w:t>
      </w:r>
      <w:r w:rsidRPr="00F11944">
        <w:rPr>
          <w:spacing w:val="-6"/>
        </w:rPr>
        <w:t xml:space="preserve"> </w:t>
      </w:r>
      <w:r w:rsidRPr="00F11944">
        <w:t>study</w:t>
      </w:r>
      <w:r w:rsidRPr="00F11944">
        <w:rPr>
          <w:spacing w:val="-5"/>
        </w:rPr>
        <w:t xml:space="preserve"> </w:t>
      </w:r>
      <w:r w:rsidRPr="00F11944">
        <w:t>were</w:t>
      </w:r>
      <w:r w:rsidRPr="00F11944">
        <w:rPr>
          <w:spacing w:val="-8"/>
        </w:rPr>
        <w:t xml:space="preserve"> </w:t>
      </w:r>
      <w:r w:rsidRPr="00F11944">
        <w:t>patients</w:t>
      </w:r>
      <w:r w:rsidRPr="00F11944">
        <w:rPr>
          <w:spacing w:val="-5"/>
        </w:rPr>
        <w:t xml:space="preserve"> </w:t>
      </w:r>
      <w:r w:rsidRPr="00F11944">
        <w:t>who</w:t>
      </w:r>
      <w:r w:rsidRPr="00F11944">
        <w:rPr>
          <w:spacing w:val="-6"/>
        </w:rPr>
        <w:t xml:space="preserve"> </w:t>
      </w:r>
      <w:r w:rsidRPr="00F11944">
        <w:t>underwent</w:t>
      </w:r>
      <w:r w:rsidRPr="00F11944">
        <w:rPr>
          <w:spacing w:val="-5"/>
        </w:rPr>
        <w:t xml:space="preserve"> </w:t>
      </w:r>
      <w:r w:rsidRPr="00F11944">
        <w:t>brachytherapy procedures</w:t>
      </w:r>
      <w:r w:rsidRPr="00F11944">
        <w:rPr>
          <w:spacing w:val="-1"/>
        </w:rPr>
        <w:t xml:space="preserve"> </w:t>
      </w:r>
      <w:r w:rsidRPr="00F11944">
        <w:t>with</w:t>
      </w:r>
      <w:r w:rsidRPr="00F11944">
        <w:rPr>
          <w:spacing w:val="-1"/>
        </w:rPr>
        <w:t xml:space="preserve"> </w:t>
      </w:r>
      <w:r w:rsidRPr="00F11944">
        <w:t>spinal</w:t>
      </w:r>
      <w:r w:rsidRPr="00F11944">
        <w:rPr>
          <w:spacing w:val="-1"/>
        </w:rPr>
        <w:t xml:space="preserve"> </w:t>
      </w:r>
      <w:r w:rsidRPr="00F11944">
        <w:t>anesthesia</w:t>
      </w:r>
      <w:r w:rsidRPr="00F11944">
        <w:rPr>
          <w:spacing w:val="-2"/>
        </w:rPr>
        <w:t xml:space="preserve"> </w:t>
      </w:r>
      <w:r w:rsidRPr="00F11944">
        <w:t>at Dr. Mohammad</w:t>
      </w:r>
      <w:r w:rsidRPr="00F11944">
        <w:rPr>
          <w:spacing w:val="-2"/>
        </w:rPr>
        <w:t xml:space="preserve"> </w:t>
      </w:r>
      <w:r w:rsidRPr="00F11944">
        <w:t>Hoesin Hospital,</w:t>
      </w:r>
      <w:r w:rsidRPr="00F11944">
        <w:rPr>
          <w:spacing w:val="-1"/>
        </w:rPr>
        <w:t xml:space="preserve"> </w:t>
      </w:r>
      <w:r w:rsidRPr="00F11944">
        <w:t>Palembang, with physical status ASA I-II and adult patients aged 18-65 years. Meanwhile, the exclusion criteria for patients were patients with allergies to bupivacaine and fentanyl and had impaired motor function so that Bromage scores could not be measured, and patients with hypotension prior to spinal anesthesia. Samples were collected using the block randomization method, namely computer randomization by entering the sequences on the website</w:t>
      </w:r>
      <w:r w:rsidR="00357FCB">
        <w:t xml:space="preserve"> </w:t>
      </w:r>
      <w:r w:rsidRPr="00F11944">
        <w:t>https:/</w:t>
      </w:r>
      <w:hyperlink r:id="rId5">
        <w:r w:rsidR="003C2257" w:rsidRPr="00F11944">
          <w:t>/www.random.org/lists/.</w:t>
        </w:r>
      </w:hyperlink>
    </w:p>
    <w:p w14:paraId="1870509A" w14:textId="31F84823" w:rsidR="00357FCB" w:rsidRDefault="00000000" w:rsidP="00357FCB">
      <w:pPr>
        <w:pStyle w:val="BodyText"/>
        <w:spacing w:line="360" w:lineRule="auto"/>
        <w:ind w:left="0" w:right="280" w:firstLine="568"/>
      </w:pPr>
      <w:r w:rsidRPr="00F11944">
        <w:t>The treatment group was divided into two groups, namely group 1 and group 2. Group 1 was the group that received a combination of bupivacaine 5 mg hyperbaric and fentanyl 25 mcg while group 2 was a group that received a combination of bupivacaine</w:t>
      </w:r>
      <w:r w:rsidRPr="00F11944">
        <w:rPr>
          <w:spacing w:val="-1"/>
        </w:rPr>
        <w:t xml:space="preserve"> </w:t>
      </w:r>
      <w:r w:rsidRPr="00F11944">
        <w:t>2.5 mg hyperbaric and fentanyl 25 mcg. minimum sample</w:t>
      </w:r>
      <w:r w:rsidRPr="00F11944">
        <w:rPr>
          <w:spacing w:val="-1"/>
        </w:rPr>
        <w:t xml:space="preserve"> </w:t>
      </w:r>
      <w:r w:rsidRPr="00F11944">
        <w:t>size</w:t>
      </w:r>
      <w:r w:rsidRPr="00F11944">
        <w:rPr>
          <w:spacing w:val="-2"/>
        </w:rPr>
        <w:t xml:space="preserve"> </w:t>
      </w:r>
      <w:r w:rsidRPr="00F11944">
        <w:t>(36)</w:t>
      </w:r>
      <w:r w:rsidRPr="00F11944">
        <w:rPr>
          <w:spacing w:val="-2"/>
        </w:rPr>
        <w:t xml:space="preserve"> </w:t>
      </w:r>
      <w:r w:rsidRPr="00F11944">
        <w:t xml:space="preserve">is </w:t>
      </w:r>
      <w:r w:rsidRPr="00F11944">
        <w:rPr>
          <w:spacing w:val="-4"/>
        </w:rPr>
        <w:t>met.</w:t>
      </w:r>
      <w:r w:rsidR="00F11944">
        <w:t xml:space="preserve"> </w:t>
      </w:r>
    </w:p>
    <w:p w14:paraId="2F4DE563" w14:textId="4CFCC722" w:rsidR="003C2257" w:rsidRPr="00F11944" w:rsidRDefault="00000000" w:rsidP="00357FCB">
      <w:pPr>
        <w:pStyle w:val="BodyText"/>
        <w:spacing w:line="360" w:lineRule="auto"/>
        <w:ind w:left="0" w:right="280" w:firstLine="568"/>
      </w:pPr>
      <w:r w:rsidRPr="00F11944">
        <w:t>Data taken from medical records included identity (name, age, gender), ambulation time, duration of brachytherapy, weight, height, and body mass index. The patient will be given spinal anesthesia at an altitude of L3-L4 with drugs according to the treatment group and the patient will be monitored for up to 24 hours after the brachytherapy procedure.</w:t>
      </w:r>
    </w:p>
    <w:p w14:paraId="2F4DE566" w14:textId="14B82EFF" w:rsidR="003C2257" w:rsidRDefault="00000000" w:rsidP="00357FCB">
      <w:pPr>
        <w:pStyle w:val="BodyText"/>
        <w:spacing w:line="360" w:lineRule="auto"/>
        <w:ind w:left="0" w:right="280" w:firstLine="568"/>
      </w:pPr>
      <w:r w:rsidRPr="00F11944">
        <w:t>The collected data is processed with the SPSS ver 22.0 tool. Ambulation time data and treatment group will be analyzed using Independent T-test and confounding variables in the categorical form will be analyzed by Chi-square test or Fisher's Exact Test</w:t>
      </w:r>
    </w:p>
    <w:p w14:paraId="1D65389F" w14:textId="77777777" w:rsidR="00F11944" w:rsidRPr="00F11944" w:rsidRDefault="00F11944" w:rsidP="00F11944">
      <w:pPr>
        <w:pStyle w:val="BodyText"/>
        <w:spacing w:line="360" w:lineRule="auto"/>
        <w:ind w:right="280" w:firstLine="283"/>
      </w:pPr>
    </w:p>
    <w:p w14:paraId="2F4DE568" w14:textId="6F8CCABC" w:rsidR="003C2257" w:rsidRPr="00F11944" w:rsidRDefault="00F11944" w:rsidP="00F11944">
      <w:pPr>
        <w:pStyle w:val="Heading1"/>
        <w:numPr>
          <w:ilvl w:val="0"/>
          <w:numId w:val="4"/>
        </w:numPr>
        <w:spacing w:line="360" w:lineRule="auto"/>
        <w:jc w:val="both"/>
      </w:pPr>
      <w:r w:rsidRPr="00F11944">
        <w:rPr>
          <w:spacing w:val="-2"/>
        </w:rPr>
        <w:t>RESULTS</w:t>
      </w:r>
    </w:p>
    <w:p w14:paraId="2F4DE569" w14:textId="77777777" w:rsidR="003C2257" w:rsidRPr="00F11944" w:rsidRDefault="00000000" w:rsidP="00357FCB">
      <w:pPr>
        <w:pStyle w:val="BodyText"/>
        <w:spacing w:line="360" w:lineRule="auto"/>
        <w:ind w:left="0" w:right="280" w:firstLine="568"/>
      </w:pPr>
      <w:r w:rsidRPr="00F11944">
        <w:t>There</w:t>
      </w:r>
      <w:r w:rsidRPr="00F11944">
        <w:rPr>
          <w:spacing w:val="-15"/>
        </w:rPr>
        <w:t xml:space="preserve"> </w:t>
      </w:r>
      <w:r w:rsidRPr="00F11944">
        <w:t>were</w:t>
      </w:r>
      <w:r w:rsidRPr="00F11944">
        <w:rPr>
          <w:spacing w:val="-15"/>
        </w:rPr>
        <w:t xml:space="preserve"> </w:t>
      </w:r>
      <w:r w:rsidRPr="00F11944">
        <w:t>36</w:t>
      </w:r>
      <w:r w:rsidRPr="00F11944">
        <w:rPr>
          <w:spacing w:val="-15"/>
        </w:rPr>
        <w:t xml:space="preserve"> </w:t>
      </w:r>
      <w:r w:rsidRPr="00F11944">
        <w:t>samples</w:t>
      </w:r>
      <w:r w:rsidRPr="00F11944">
        <w:rPr>
          <w:spacing w:val="-15"/>
        </w:rPr>
        <w:t xml:space="preserve"> </w:t>
      </w:r>
      <w:r w:rsidRPr="00F11944">
        <w:t>eligible</w:t>
      </w:r>
      <w:r w:rsidRPr="00F11944">
        <w:rPr>
          <w:spacing w:val="-15"/>
        </w:rPr>
        <w:t xml:space="preserve"> </w:t>
      </w:r>
      <w:r w:rsidRPr="00F11944">
        <w:t>for</w:t>
      </w:r>
      <w:r w:rsidRPr="00F11944">
        <w:rPr>
          <w:spacing w:val="-15"/>
        </w:rPr>
        <w:t xml:space="preserve"> </w:t>
      </w:r>
      <w:r w:rsidRPr="00F11944">
        <w:t>research</w:t>
      </w:r>
      <w:r w:rsidRPr="00F11944">
        <w:rPr>
          <w:spacing w:val="-15"/>
        </w:rPr>
        <w:t xml:space="preserve"> </w:t>
      </w:r>
      <w:r w:rsidRPr="00F11944">
        <w:t>which</w:t>
      </w:r>
      <w:r w:rsidRPr="00F11944">
        <w:rPr>
          <w:spacing w:val="-15"/>
        </w:rPr>
        <w:t xml:space="preserve"> </w:t>
      </w:r>
      <w:r w:rsidRPr="00F11944">
        <w:t>were</w:t>
      </w:r>
      <w:r w:rsidRPr="00F11944">
        <w:rPr>
          <w:spacing w:val="-15"/>
        </w:rPr>
        <w:t xml:space="preserve"> </w:t>
      </w:r>
      <w:r w:rsidRPr="00F11944">
        <w:t>divided</w:t>
      </w:r>
      <w:r w:rsidRPr="00F11944">
        <w:rPr>
          <w:spacing w:val="-15"/>
        </w:rPr>
        <w:t xml:space="preserve"> </w:t>
      </w:r>
      <w:r w:rsidRPr="00F11944">
        <w:t>into</w:t>
      </w:r>
      <w:r w:rsidRPr="00F11944">
        <w:rPr>
          <w:spacing w:val="-15"/>
        </w:rPr>
        <w:t xml:space="preserve"> </w:t>
      </w:r>
      <w:r w:rsidRPr="00F11944">
        <w:t>2</w:t>
      </w:r>
      <w:r w:rsidRPr="00F11944">
        <w:rPr>
          <w:spacing w:val="-15"/>
        </w:rPr>
        <w:t xml:space="preserve"> </w:t>
      </w:r>
      <w:r w:rsidRPr="00F11944">
        <w:t>groups, 18</w:t>
      </w:r>
      <w:r w:rsidRPr="00F11944">
        <w:rPr>
          <w:spacing w:val="-5"/>
        </w:rPr>
        <w:t xml:space="preserve"> </w:t>
      </w:r>
      <w:r w:rsidRPr="00F11944">
        <w:t>samples</w:t>
      </w:r>
      <w:r w:rsidRPr="00F11944">
        <w:rPr>
          <w:spacing w:val="-5"/>
        </w:rPr>
        <w:t xml:space="preserve"> </w:t>
      </w:r>
      <w:r w:rsidRPr="00F11944">
        <w:t>in</w:t>
      </w:r>
      <w:r w:rsidRPr="00F11944">
        <w:rPr>
          <w:spacing w:val="-4"/>
        </w:rPr>
        <w:t xml:space="preserve"> </w:t>
      </w:r>
      <w:r w:rsidRPr="00F11944">
        <w:t>the</w:t>
      </w:r>
      <w:r w:rsidRPr="00F11944">
        <w:rPr>
          <w:spacing w:val="-5"/>
        </w:rPr>
        <w:t xml:space="preserve"> </w:t>
      </w:r>
      <w:r w:rsidRPr="00F11944">
        <w:t>5</w:t>
      </w:r>
      <w:r w:rsidRPr="00F11944">
        <w:rPr>
          <w:spacing w:val="-5"/>
        </w:rPr>
        <w:t xml:space="preserve"> </w:t>
      </w:r>
      <w:r w:rsidRPr="00F11944">
        <w:t>mg</w:t>
      </w:r>
      <w:r w:rsidRPr="00F11944">
        <w:rPr>
          <w:spacing w:val="-4"/>
        </w:rPr>
        <w:t xml:space="preserve"> </w:t>
      </w:r>
      <w:r w:rsidRPr="00F11944">
        <w:t>bupivacaine</w:t>
      </w:r>
      <w:r w:rsidRPr="00F11944">
        <w:rPr>
          <w:spacing w:val="-2"/>
        </w:rPr>
        <w:t xml:space="preserve"> </w:t>
      </w:r>
      <w:r w:rsidRPr="00F11944">
        <w:t>and</w:t>
      </w:r>
      <w:r w:rsidRPr="00F11944">
        <w:rPr>
          <w:spacing w:val="-5"/>
        </w:rPr>
        <w:t xml:space="preserve"> </w:t>
      </w:r>
      <w:r w:rsidRPr="00F11944">
        <w:t>25</w:t>
      </w:r>
      <w:r w:rsidRPr="00F11944">
        <w:rPr>
          <w:spacing w:val="-5"/>
        </w:rPr>
        <w:t xml:space="preserve"> </w:t>
      </w:r>
      <w:r w:rsidRPr="00F11944">
        <w:t>mcg</w:t>
      </w:r>
      <w:r w:rsidRPr="00F11944">
        <w:rPr>
          <w:spacing w:val="-3"/>
        </w:rPr>
        <w:t xml:space="preserve"> </w:t>
      </w:r>
      <w:r w:rsidRPr="00F11944">
        <w:t>fentanyl</w:t>
      </w:r>
      <w:r w:rsidRPr="00F11944">
        <w:rPr>
          <w:spacing w:val="-5"/>
        </w:rPr>
        <w:t xml:space="preserve"> </w:t>
      </w:r>
      <w:r w:rsidRPr="00F11944">
        <w:t>groups</w:t>
      </w:r>
      <w:r w:rsidRPr="00F11944">
        <w:rPr>
          <w:spacing w:val="-5"/>
        </w:rPr>
        <w:t xml:space="preserve"> </w:t>
      </w:r>
      <w:r w:rsidRPr="00F11944">
        <w:t>and</w:t>
      </w:r>
      <w:r w:rsidRPr="00F11944">
        <w:rPr>
          <w:spacing w:val="-3"/>
        </w:rPr>
        <w:t xml:space="preserve"> </w:t>
      </w:r>
      <w:r w:rsidRPr="00F11944">
        <w:t>18</w:t>
      </w:r>
      <w:r w:rsidRPr="00F11944">
        <w:rPr>
          <w:spacing w:val="-5"/>
        </w:rPr>
        <w:t xml:space="preserve"> </w:t>
      </w:r>
      <w:r w:rsidRPr="00F11944">
        <w:t>samples</w:t>
      </w:r>
      <w:r w:rsidRPr="00F11944">
        <w:rPr>
          <w:spacing w:val="-5"/>
        </w:rPr>
        <w:t xml:space="preserve"> </w:t>
      </w:r>
      <w:r w:rsidRPr="00F11944">
        <w:t>in the 2.5 mg and 25 mcg bupivacaine and fentanyl groups. There is one sample including</w:t>
      </w:r>
      <w:r w:rsidRPr="00F11944">
        <w:rPr>
          <w:spacing w:val="-15"/>
        </w:rPr>
        <w:t xml:space="preserve"> </w:t>
      </w:r>
      <w:r w:rsidRPr="00F11944">
        <w:t>dropout</w:t>
      </w:r>
      <w:r w:rsidRPr="00F11944">
        <w:rPr>
          <w:spacing w:val="-15"/>
        </w:rPr>
        <w:t xml:space="preserve"> </w:t>
      </w:r>
      <w:r w:rsidRPr="00F11944">
        <w:t>criteria</w:t>
      </w:r>
      <w:r w:rsidRPr="00F11944">
        <w:rPr>
          <w:spacing w:val="-15"/>
        </w:rPr>
        <w:t xml:space="preserve"> </w:t>
      </w:r>
      <w:r w:rsidRPr="00F11944">
        <w:t>in</w:t>
      </w:r>
      <w:r w:rsidRPr="00F11944">
        <w:rPr>
          <w:spacing w:val="-15"/>
        </w:rPr>
        <w:t xml:space="preserve"> </w:t>
      </w:r>
      <w:r w:rsidRPr="00F11944">
        <w:t>the</w:t>
      </w:r>
      <w:r w:rsidRPr="00F11944">
        <w:rPr>
          <w:spacing w:val="-15"/>
        </w:rPr>
        <w:t xml:space="preserve"> </w:t>
      </w:r>
      <w:r w:rsidRPr="00F11944">
        <w:t>hyperbaric</w:t>
      </w:r>
      <w:r w:rsidRPr="00F11944">
        <w:rPr>
          <w:spacing w:val="-15"/>
        </w:rPr>
        <w:t xml:space="preserve"> </w:t>
      </w:r>
      <w:r w:rsidRPr="00F11944">
        <w:t>2.5</w:t>
      </w:r>
      <w:r w:rsidRPr="00F11944">
        <w:rPr>
          <w:spacing w:val="-15"/>
        </w:rPr>
        <w:t xml:space="preserve"> </w:t>
      </w:r>
      <w:r w:rsidRPr="00F11944">
        <w:t>mg</w:t>
      </w:r>
      <w:r w:rsidRPr="00F11944">
        <w:rPr>
          <w:spacing w:val="-15"/>
        </w:rPr>
        <w:t xml:space="preserve"> </w:t>
      </w:r>
      <w:r w:rsidRPr="00F11944">
        <w:t>bupivacaine</w:t>
      </w:r>
      <w:r w:rsidRPr="00F11944">
        <w:rPr>
          <w:spacing w:val="-15"/>
        </w:rPr>
        <w:t xml:space="preserve"> </w:t>
      </w:r>
      <w:r w:rsidRPr="00F11944">
        <w:t>and</w:t>
      </w:r>
      <w:r w:rsidRPr="00F11944">
        <w:rPr>
          <w:spacing w:val="-15"/>
        </w:rPr>
        <w:t xml:space="preserve"> </w:t>
      </w:r>
      <w:r w:rsidRPr="00F11944">
        <w:t>25</w:t>
      </w:r>
      <w:r w:rsidRPr="00F11944">
        <w:rPr>
          <w:spacing w:val="-15"/>
        </w:rPr>
        <w:t xml:space="preserve"> </w:t>
      </w:r>
      <w:r w:rsidRPr="00F11944">
        <w:t>mcg</w:t>
      </w:r>
      <w:r w:rsidRPr="00F11944">
        <w:rPr>
          <w:spacing w:val="-15"/>
        </w:rPr>
        <w:t xml:space="preserve"> </w:t>
      </w:r>
      <w:r w:rsidRPr="00F11944">
        <w:t>fentanyl group because the block height was not achieved so that the sample in this group became 17 samples.</w:t>
      </w:r>
    </w:p>
    <w:p w14:paraId="2003D227" w14:textId="77777777" w:rsidR="00F11944" w:rsidRDefault="00000000" w:rsidP="00357FCB">
      <w:pPr>
        <w:pStyle w:val="BodyText"/>
        <w:spacing w:line="360" w:lineRule="auto"/>
        <w:ind w:left="0" w:right="279" w:firstLine="568"/>
        <w:rPr>
          <w:spacing w:val="-15"/>
        </w:rPr>
      </w:pPr>
      <w:r w:rsidRPr="00F11944">
        <w:t>Based on the</w:t>
      </w:r>
      <w:r w:rsidRPr="00F11944">
        <w:rPr>
          <w:spacing w:val="-1"/>
        </w:rPr>
        <w:t xml:space="preserve"> </w:t>
      </w:r>
      <w:r w:rsidRPr="00F11944">
        <w:t>data</w:t>
      </w:r>
      <w:r w:rsidRPr="00F11944">
        <w:rPr>
          <w:spacing w:val="-1"/>
        </w:rPr>
        <w:t xml:space="preserve"> </w:t>
      </w:r>
      <w:r w:rsidRPr="00F11944">
        <w:t>of</w:t>
      </w:r>
      <w:r w:rsidRPr="00F11944">
        <w:rPr>
          <w:spacing w:val="-1"/>
        </w:rPr>
        <w:t xml:space="preserve"> </w:t>
      </w:r>
      <w:r w:rsidRPr="00F11944">
        <w:t>the</w:t>
      </w:r>
      <w:r w:rsidRPr="00F11944">
        <w:rPr>
          <w:spacing w:val="-1"/>
        </w:rPr>
        <w:t xml:space="preserve"> </w:t>
      </w:r>
      <w:r w:rsidRPr="00F11944">
        <w:t>two</w:t>
      </w:r>
      <w:r w:rsidRPr="00F11944">
        <w:rPr>
          <w:spacing w:val="-1"/>
        </w:rPr>
        <w:t xml:space="preserve"> </w:t>
      </w:r>
      <w:r w:rsidRPr="00F11944">
        <w:t>groups, there</w:t>
      </w:r>
      <w:r w:rsidRPr="00F11944">
        <w:rPr>
          <w:spacing w:val="-1"/>
        </w:rPr>
        <w:t xml:space="preserve"> </w:t>
      </w:r>
      <w:r w:rsidRPr="00F11944">
        <w:t>was no significant difference (p</w:t>
      </w:r>
      <w:r w:rsidRPr="00F11944">
        <w:rPr>
          <w:spacing w:val="-1"/>
        </w:rPr>
        <w:t xml:space="preserve"> </w:t>
      </w:r>
      <w:r w:rsidRPr="00F11944">
        <w:t>&gt; 0.05) in the characteristics of age, weight, body mass index, duration of brachytherapy and physical status in the two groups, so a comparative study was needed.</w:t>
      </w:r>
      <w:r w:rsidRPr="00F11944">
        <w:rPr>
          <w:spacing w:val="-12"/>
        </w:rPr>
        <w:t xml:space="preserve"> </w:t>
      </w:r>
      <w:r w:rsidRPr="00F11944">
        <w:t>The</w:t>
      </w:r>
      <w:r w:rsidRPr="00F11944">
        <w:rPr>
          <w:spacing w:val="-12"/>
        </w:rPr>
        <w:t xml:space="preserve"> </w:t>
      </w:r>
      <w:r w:rsidRPr="00F11944">
        <w:t>age</w:t>
      </w:r>
      <w:r w:rsidRPr="00F11944">
        <w:rPr>
          <w:spacing w:val="-13"/>
        </w:rPr>
        <w:t xml:space="preserve"> </w:t>
      </w:r>
      <w:r w:rsidRPr="00F11944">
        <w:t>of</w:t>
      </w:r>
      <w:r w:rsidRPr="00F11944">
        <w:rPr>
          <w:spacing w:val="-13"/>
        </w:rPr>
        <w:t xml:space="preserve"> </w:t>
      </w:r>
      <w:r w:rsidRPr="00F11944">
        <w:t>the</w:t>
      </w:r>
      <w:r w:rsidRPr="00F11944">
        <w:rPr>
          <w:spacing w:val="-13"/>
        </w:rPr>
        <w:t xml:space="preserve"> </w:t>
      </w:r>
      <w:r w:rsidRPr="00F11944">
        <w:t>patients</w:t>
      </w:r>
      <w:r w:rsidRPr="00F11944">
        <w:rPr>
          <w:spacing w:val="-12"/>
        </w:rPr>
        <w:t xml:space="preserve"> </w:t>
      </w:r>
      <w:r w:rsidRPr="00F11944">
        <w:t>in</w:t>
      </w:r>
      <w:r w:rsidRPr="00F11944">
        <w:rPr>
          <w:spacing w:val="-12"/>
        </w:rPr>
        <w:t xml:space="preserve"> </w:t>
      </w:r>
      <w:r w:rsidRPr="00F11944">
        <w:t>this</w:t>
      </w:r>
      <w:r w:rsidRPr="00F11944">
        <w:rPr>
          <w:spacing w:val="-12"/>
        </w:rPr>
        <w:t xml:space="preserve"> </w:t>
      </w:r>
      <w:r w:rsidRPr="00F11944">
        <w:t>study</w:t>
      </w:r>
      <w:r w:rsidRPr="00F11944">
        <w:rPr>
          <w:spacing w:val="-12"/>
        </w:rPr>
        <w:t xml:space="preserve"> </w:t>
      </w:r>
      <w:r w:rsidRPr="00F11944">
        <w:t>was</w:t>
      </w:r>
      <w:r w:rsidRPr="00F11944">
        <w:rPr>
          <w:spacing w:val="-12"/>
        </w:rPr>
        <w:t xml:space="preserve"> </w:t>
      </w:r>
      <w:r w:rsidRPr="00F11944">
        <w:t>the</w:t>
      </w:r>
      <w:r w:rsidRPr="00F11944">
        <w:rPr>
          <w:spacing w:val="-13"/>
        </w:rPr>
        <w:t xml:space="preserve"> </w:t>
      </w:r>
      <w:r w:rsidRPr="00F11944">
        <w:t>mean</w:t>
      </w:r>
      <w:r w:rsidRPr="00F11944">
        <w:rPr>
          <w:spacing w:val="-12"/>
        </w:rPr>
        <w:t xml:space="preserve"> </w:t>
      </w:r>
      <w:r w:rsidRPr="00F11944">
        <w:t>age</w:t>
      </w:r>
      <w:r w:rsidRPr="00F11944">
        <w:rPr>
          <w:spacing w:val="-13"/>
        </w:rPr>
        <w:t xml:space="preserve"> </w:t>
      </w:r>
      <w:r w:rsidRPr="00F11944">
        <w:t>(49.76</w:t>
      </w:r>
      <w:r w:rsidRPr="00F11944">
        <w:rPr>
          <w:spacing w:val="-11"/>
        </w:rPr>
        <w:t xml:space="preserve"> </w:t>
      </w:r>
      <w:r w:rsidRPr="00F11944">
        <w:t>+</w:t>
      </w:r>
      <w:r w:rsidRPr="00F11944">
        <w:rPr>
          <w:spacing w:val="-13"/>
        </w:rPr>
        <w:t xml:space="preserve"> </w:t>
      </w:r>
      <w:r w:rsidRPr="00F11944">
        <w:t>11.51</w:t>
      </w:r>
      <w:r w:rsidRPr="00F11944">
        <w:rPr>
          <w:spacing w:val="-12"/>
        </w:rPr>
        <w:t xml:space="preserve"> </w:t>
      </w:r>
      <w:r w:rsidRPr="00F11944">
        <w:t>years) in the hyperbaric 2.5 mg bupivacaine and 25 mcg fentanyl group and (47.11 + 5.9 years)</w:t>
      </w:r>
      <w:r w:rsidRPr="00F11944">
        <w:rPr>
          <w:spacing w:val="-5"/>
        </w:rPr>
        <w:t xml:space="preserve"> </w:t>
      </w:r>
      <w:r w:rsidRPr="00F11944">
        <w:t>hyperbaric</w:t>
      </w:r>
      <w:r w:rsidRPr="00F11944">
        <w:rPr>
          <w:spacing w:val="-2"/>
        </w:rPr>
        <w:t xml:space="preserve"> </w:t>
      </w:r>
      <w:r w:rsidRPr="00F11944">
        <w:t>bupivacaine</w:t>
      </w:r>
      <w:r w:rsidRPr="00F11944">
        <w:rPr>
          <w:spacing w:val="-3"/>
        </w:rPr>
        <w:t xml:space="preserve"> </w:t>
      </w:r>
      <w:r w:rsidRPr="00F11944">
        <w:t>5</w:t>
      </w:r>
      <w:r w:rsidRPr="00F11944">
        <w:rPr>
          <w:spacing w:val="-1"/>
        </w:rPr>
        <w:t xml:space="preserve"> </w:t>
      </w:r>
      <w:r w:rsidRPr="00F11944">
        <w:t>mg</w:t>
      </w:r>
      <w:r w:rsidRPr="00F11944">
        <w:rPr>
          <w:spacing w:val="-3"/>
        </w:rPr>
        <w:t xml:space="preserve"> </w:t>
      </w:r>
      <w:r w:rsidRPr="00F11944">
        <w:t>and</w:t>
      </w:r>
      <w:r w:rsidRPr="00F11944">
        <w:rPr>
          <w:spacing w:val="-1"/>
        </w:rPr>
        <w:t xml:space="preserve"> </w:t>
      </w:r>
      <w:r w:rsidRPr="00F11944">
        <w:t>25</w:t>
      </w:r>
      <w:r w:rsidRPr="00F11944">
        <w:rPr>
          <w:spacing w:val="-3"/>
        </w:rPr>
        <w:t xml:space="preserve"> </w:t>
      </w:r>
      <w:r w:rsidRPr="00F11944">
        <w:t>mcg fentanyl</w:t>
      </w:r>
      <w:r w:rsidRPr="00F11944">
        <w:rPr>
          <w:spacing w:val="-3"/>
        </w:rPr>
        <w:t xml:space="preserve"> </w:t>
      </w:r>
      <w:r w:rsidRPr="00F11944">
        <w:t>(</w:t>
      </w:r>
      <w:r w:rsidRPr="00F11944">
        <w:rPr>
          <w:spacing w:val="-5"/>
        </w:rPr>
        <w:t xml:space="preserve"> </w:t>
      </w:r>
      <w:r w:rsidRPr="00F11944">
        <w:t>p</w:t>
      </w:r>
      <w:r w:rsidRPr="00F11944">
        <w:rPr>
          <w:spacing w:val="-1"/>
        </w:rPr>
        <w:t xml:space="preserve"> </w:t>
      </w:r>
      <w:r w:rsidRPr="00F11944">
        <w:t>=</w:t>
      </w:r>
      <w:r w:rsidRPr="00F11944">
        <w:rPr>
          <w:spacing w:val="-4"/>
        </w:rPr>
        <w:t xml:space="preserve"> </w:t>
      </w:r>
      <w:r w:rsidRPr="00F11944">
        <w:t>0.502).</w:t>
      </w:r>
      <w:r w:rsidRPr="00F11944">
        <w:rPr>
          <w:spacing w:val="-4"/>
        </w:rPr>
        <w:t xml:space="preserve"> </w:t>
      </w:r>
      <w:r w:rsidRPr="00F11944">
        <w:t>The</w:t>
      </w:r>
      <w:r w:rsidRPr="00F11944">
        <w:rPr>
          <w:spacing w:val="-1"/>
        </w:rPr>
        <w:t xml:space="preserve"> </w:t>
      </w:r>
      <w:r w:rsidRPr="00F11944">
        <w:rPr>
          <w:spacing w:val="-2"/>
        </w:rPr>
        <w:t>average</w:t>
      </w:r>
      <w:r w:rsidR="00F11944">
        <w:t xml:space="preserve"> </w:t>
      </w:r>
      <w:r w:rsidRPr="00F11944">
        <w:t>body</w:t>
      </w:r>
      <w:r w:rsidRPr="00F11944">
        <w:rPr>
          <w:spacing w:val="-1"/>
        </w:rPr>
        <w:t xml:space="preserve"> </w:t>
      </w:r>
      <w:r w:rsidRPr="00F11944">
        <w:t>weight</w:t>
      </w:r>
      <w:r w:rsidRPr="00F11944">
        <w:rPr>
          <w:spacing w:val="-1"/>
        </w:rPr>
        <w:t xml:space="preserve"> </w:t>
      </w:r>
      <w:r w:rsidRPr="00F11944">
        <w:t>of</w:t>
      </w:r>
      <w:r w:rsidRPr="00F11944">
        <w:rPr>
          <w:spacing w:val="-2"/>
        </w:rPr>
        <w:t xml:space="preserve"> </w:t>
      </w:r>
      <w:r w:rsidRPr="00F11944">
        <w:t>patients</w:t>
      </w:r>
      <w:r w:rsidRPr="00F11944">
        <w:rPr>
          <w:spacing w:val="-1"/>
        </w:rPr>
        <w:t xml:space="preserve"> </w:t>
      </w:r>
      <w:r w:rsidRPr="00F11944">
        <w:t>in</w:t>
      </w:r>
      <w:r w:rsidRPr="00F11944">
        <w:rPr>
          <w:spacing w:val="-1"/>
        </w:rPr>
        <w:t xml:space="preserve"> </w:t>
      </w:r>
      <w:r w:rsidRPr="00F11944">
        <w:t>this</w:t>
      </w:r>
      <w:r w:rsidRPr="00F11944">
        <w:rPr>
          <w:spacing w:val="-1"/>
        </w:rPr>
        <w:t xml:space="preserve"> </w:t>
      </w:r>
      <w:r w:rsidRPr="00F11944">
        <w:t>study</w:t>
      </w:r>
      <w:r w:rsidRPr="00F11944">
        <w:rPr>
          <w:spacing w:val="-1"/>
        </w:rPr>
        <w:t xml:space="preserve"> </w:t>
      </w:r>
      <w:r w:rsidRPr="00F11944">
        <w:t>was</w:t>
      </w:r>
      <w:r w:rsidRPr="00F11944">
        <w:rPr>
          <w:spacing w:val="-1"/>
        </w:rPr>
        <w:t xml:space="preserve"> </w:t>
      </w:r>
      <w:r w:rsidRPr="00F11944">
        <w:t>52.71</w:t>
      </w:r>
      <w:r w:rsidRPr="00F11944">
        <w:rPr>
          <w:spacing w:val="-1"/>
        </w:rPr>
        <w:t xml:space="preserve"> </w:t>
      </w:r>
      <w:r w:rsidRPr="00F11944">
        <w:t>+</w:t>
      </w:r>
      <w:r w:rsidRPr="00F11944">
        <w:rPr>
          <w:spacing w:val="-4"/>
        </w:rPr>
        <w:t xml:space="preserve"> </w:t>
      </w:r>
      <w:r w:rsidRPr="00F11944">
        <w:t>4.01</w:t>
      </w:r>
      <w:r w:rsidRPr="00F11944">
        <w:rPr>
          <w:spacing w:val="-1"/>
        </w:rPr>
        <w:t xml:space="preserve"> </w:t>
      </w:r>
      <w:r w:rsidRPr="00F11944">
        <w:t>kg</w:t>
      </w:r>
      <w:r w:rsidRPr="00F11944">
        <w:rPr>
          <w:spacing w:val="-1"/>
        </w:rPr>
        <w:t xml:space="preserve"> </w:t>
      </w:r>
      <w:r w:rsidRPr="00F11944">
        <w:t>in</w:t>
      </w:r>
      <w:r w:rsidRPr="00F11944">
        <w:rPr>
          <w:spacing w:val="-3"/>
        </w:rPr>
        <w:t xml:space="preserve"> </w:t>
      </w:r>
      <w:r w:rsidRPr="00F11944">
        <w:t>the</w:t>
      </w:r>
      <w:r w:rsidRPr="00F11944">
        <w:rPr>
          <w:spacing w:val="-2"/>
        </w:rPr>
        <w:t xml:space="preserve"> </w:t>
      </w:r>
      <w:r w:rsidRPr="00F11944">
        <w:t>hyperbaric 2.5</w:t>
      </w:r>
      <w:r w:rsidRPr="00F11944">
        <w:rPr>
          <w:spacing w:val="-1"/>
        </w:rPr>
        <w:t xml:space="preserve"> </w:t>
      </w:r>
      <w:r w:rsidRPr="00F11944">
        <w:t>mg bupivacaine</w:t>
      </w:r>
      <w:r w:rsidRPr="00F11944">
        <w:rPr>
          <w:spacing w:val="-1"/>
        </w:rPr>
        <w:t xml:space="preserve"> </w:t>
      </w:r>
      <w:r w:rsidRPr="00F11944">
        <w:t>group and 25 mcg</w:t>
      </w:r>
      <w:r w:rsidRPr="00F11944">
        <w:rPr>
          <w:spacing w:val="-1"/>
        </w:rPr>
        <w:t xml:space="preserve"> </w:t>
      </w:r>
      <w:r w:rsidRPr="00F11944">
        <w:t>fentanyl and the</w:t>
      </w:r>
      <w:r w:rsidRPr="00F11944">
        <w:rPr>
          <w:spacing w:val="-1"/>
        </w:rPr>
        <w:t xml:space="preserve"> </w:t>
      </w:r>
      <w:r w:rsidRPr="00F11944">
        <w:t>average age was 52.5 +</w:t>
      </w:r>
      <w:r w:rsidRPr="00F11944">
        <w:rPr>
          <w:spacing w:val="-1"/>
        </w:rPr>
        <w:t xml:space="preserve"> </w:t>
      </w:r>
      <w:r w:rsidRPr="00F11944">
        <w:t>3.63 kg in the</w:t>
      </w:r>
      <w:r w:rsidRPr="00F11944">
        <w:rPr>
          <w:spacing w:val="-15"/>
        </w:rPr>
        <w:t xml:space="preserve"> </w:t>
      </w:r>
      <w:r w:rsidRPr="00F11944">
        <w:t>hyperbaric</w:t>
      </w:r>
      <w:r w:rsidRPr="00F11944">
        <w:rPr>
          <w:spacing w:val="-15"/>
        </w:rPr>
        <w:t xml:space="preserve"> </w:t>
      </w:r>
      <w:r w:rsidRPr="00F11944">
        <w:t>and</w:t>
      </w:r>
      <w:r w:rsidRPr="00F11944">
        <w:rPr>
          <w:spacing w:val="-15"/>
        </w:rPr>
        <w:t xml:space="preserve"> </w:t>
      </w:r>
      <w:r w:rsidRPr="00F11944">
        <w:t>fentanyl</w:t>
      </w:r>
      <w:r w:rsidRPr="00F11944">
        <w:rPr>
          <w:spacing w:val="-14"/>
        </w:rPr>
        <w:t xml:space="preserve"> </w:t>
      </w:r>
      <w:r w:rsidRPr="00F11944">
        <w:t>5</w:t>
      </w:r>
      <w:r w:rsidRPr="00F11944">
        <w:rPr>
          <w:spacing w:val="-14"/>
        </w:rPr>
        <w:t xml:space="preserve"> </w:t>
      </w:r>
      <w:r w:rsidRPr="00F11944">
        <w:t>mg</w:t>
      </w:r>
      <w:r w:rsidRPr="00F11944">
        <w:rPr>
          <w:spacing w:val="-14"/>
        </w:rPr>
        <w:t xml:space="preserve"> </w:t>
      </w:r>
      <w:r w:rsidRPr="00F11944">
        <w:t>bupivacaine</w:t>
      </w:r>
      <w:r w:rsidRPr="00F11944">
        <w:rPr>
          <w:spacing w:val="-15"/>
        </w:rPr>
        <w:t xml:space="preserve"> </w:t>
      </w:r>
      <w:r w:rsidRPr="00F11944">
        <w:t>group.</w:t>
      </w:r>
      <w:r w:rsidRPr="00F11944">
        <w:rPr>
          <w:spacing w:val="-14"/>
        </w:rPr>
        <w:t xml:space="preserve"> </w:t>
      </w:r>
      <w:r w:rsidRPr="00F11944">
        <w:t>25</w:t>
      </w:r>
      <w:r w:rsidRPr="00F11944">
        <w:rPr>
          <w:spacing w:val="-14"/>
        </w:rPr>
        <w:t xml:space="preserve"> </w:t>
      </w:r>
      <w:r w:rsidRPr="00F11944">
        <w:t>mcg</w:t>
      </w:r>
      <w:r w:rsidRPr="00F11944">
        <w:rPr>
          <w:spacing w:val="-15"/>
        </w:rPr>
        <w:t xml:space="preserve"> </w:t>
      </w:r>
      <w:r w:rsidRPr="00F11944">
        <w:t>(p</w:t>
      </w:r>
      <w:r w:rsidRPr="00F11944">
        <w:rPr>
          <w:spacing w:val="-15"/>
        </w:rPr>
        <w:t xml:space="preserve"> </w:t>
      </w:r>
      <w:r w:rsidRPr="00F11944">
        <w:t>=</w:t>
      </w:r>
      <w:r w:rsidRPr="00F11944">
        <w:rPr>
          <w:spacing w:val="-15"/>
        </w:rPr>
        <w:t xml:space="preserve"> </w:t>
      </w:r>
      <w:r w:rsidRPr="00F11944">
        <w:t>874).</w:t>
      </w:r>
      <w:r w:rsidRPr="00F11944">
        <w:rPr>
          <w:spacing w:val="-15"/>
        </w:rPr>
        <w:t xml:space="preserve"> </w:t>
      </w:r>
    </w:p>
    <w:p w14:paraId="2F4DE56D" w14:textId="45351217" w:rsidR="003C2257" w:rsidRPr="00F11944" w:rsidRDefault="00000000" w:rsidP="00357FCB">
      <w:pPr>
        <w:pStyle w:val="BodyText"/>
        <w:spacing w:line="360" w:lineRule="auto"/>
        <w:ind w:left="0" w:right="279" w:firstLine="552"/>
      </w:pPr>
      <w:r w:rsidRPr="00F11944">
        <w:t>The</w:t>
      </w:r>
      <w:r w:rsidRPr="00F11944">
        <w:rPr>
          <w:spacing w:val="-13"/>
        </w:rPr>
        <w:t xml:space="preserve"> </w:t>
      </w:r>
      <w:r w:rsidRPr="00F11944">
        <w:t>average height of patients in this study was 163.18 + 2.76 cm in the hyperbaric 2.5 mg bupivacaine and 25 mcg fentanyl groups and 162.89 + 3.19 cm (p = 0.778). Body mass index in the two main groups was normoweight in the second group (p = 1,000). The duration of brachytherapy between groups was 90 minutes (94.82 + 6.50</w:t>
      </w:r>
      <w:r w:rsidRPr="00F11944">
        <w:rPr>
          <w:spacing w:val="-13"/>
        </w:rPr>
        <w:t xml:space="preserve"> </w:t>
      </w:r>
      <w:r w:rsidRPr="00F11944">
        <w:t>minutes</w:t>
      </w:r>
      <w:r w:rsidRPr="00F11944">
        <w:rPr>
          <w:spacing w:val="-13"/>
        </w:rPr>
        <w:t xml:space="preserve"> </w:t>
      </w:r>
      <w:r w:rsidRPr="00F11944">
        <w:t>versus</w:t>
      </w:r>
      <w:r w:rsidRPr="00F11944">
        <w:rPr>
          <w:spacing w:val="-13"/>
        </w:rPr>
        <w:t xml:space="preserve"> </w:t>
      </w:r>
      <w:r w:rsidRPr="00F11944">
        <w:t>98.22</w:t>
      </w:r>
      <w:r w:rsidRPr="00F11944">
        <w:rPr>
          <w:spacing w:val="-13"/>
        </w:rPr>
        <w:t xml:space="preserve"> </w:t>
      </w:r>
      <w:r w:rsidRPr="00F11944">
        <w:t>+</w:t>
      </w:r>
      <w:r w:rsidRPr="00F11944">
        <w:rPr>
          <w:spacing w:val="-14"/>
        </w:rPr>
        <w:t xml:space="preserve"> </w:t>
      </w:r>
      <w:r w:rsidRPr="00F11944">
        <w:t>8.01</w:t>
      </w:r>
      <w:r w:rsidRPr="00F11944">
        <w:rPr>
          <w:spacing w:val="-13"/>
        </w:rPr>
        <w:t xml:space="preserve"> </w:t>
      </w:r>
      <w:r w:rsidRPr="00F11944">
        <w:t>minutes)</w:t>
      </w:r>
      <w:r w:rsidRPr="00F11944">
        <w:rPr>
          <w:spacing w:val="-12"/>
        </w:rPr>
        <w:t xml:space="preserve"> </w:t>
      </w:r>
      <w:r w:rsidRPr="00F11944">
        <w:t>and</w:t>
      </w:r>
      <w:r w:rsidRPr="00F11944">
        <w:rPr>
          <w:spacing w:val="-13"/>
        </w:rPr>
        <w:t xml:space="preserve"> </w:t>
      </w:r>
      <w:r w:rsidRPr="00F11944">
        <w:t>after</w:t>
      </w:r>
      <w:r w:rsidRPr="00F11944">
        <w:rPr>
          <w:spacing w:val="-14"/>
        </w:rPr>
        <w:t xml:space="preserve"> </w:t>
      </w:r>
      <w:r w:rsidRPr="00F11944">
        <w:t>being</w:t>
      </w:r>
      <w:r w:rsidRPr="00F11944">
        <w:rPr>
          <w:spacing w:val="-10"/>
        </w:rPr>
        <w:t xml:space="preserve"> </w:t>
      </w:r>
      <w:r w:rsidRPr="00F11944">
        <w:t>analyzed</w:t>
      </w:r>
      <w:r w:rsidRPr="00F11944">
        <w:rPr>
          <w:spacing w:val="-13"/>
        </w:rPr>
        <w:t xml:space="preserve"> </w:t>
      </w:r>
      <w:r w:rsidRPr="00F11944">
        <w:t>by</w:t>
      </w:r>
      <w:r w:rsidRPr="00F11944">
        <w:rPr>
          <w:spacing w:val="-11"/>
        </w:rPr>
        <w:t xml:space="preserve"> </w:t>
      </w:r>
      <w:r w:rsidRPr="00F11944">
        <w:t>Independent T-test</w:t>
      </w:r>
      <w:r w:rsidRPr="00F11944">
        <w:rPr>
          <w:spacing w:val="-15"/>
        </w:rPr>
        <w:t xml:space="preserve"> </w:t>
      </w:r>
      <w:r w:rsidRPr="00F11944">
        <w:t>(p</w:t>
      </w:r>
      <w:r w:rsidRPr="00F11944">
        <w:rPr>
          <w:spacing w:val="-15"/>
        </w:rPr>
        <w:t xml:space="preserve"> </w:t>
      </w:r>
      <w:r w:rsidRPr="00F11944">
        <w:t>=</w:t>
      </w:r>
      <w:r w:rsidRPr="00F11944">
        <w:rPr>
          <w:spacing w:val="-15"/>
        </w:rPr>
        <w:t xml:space="preserve"> </w:t>
      </w:r>
      <w:r w:rsidRPr="00F11944">
        <w:t>0.179).</w:t>
      </w:r>
      <w:r w:rsidRPr="00F11944">
        <w:rPr>
          <w:spacing w:val="-15"/>
        </w:rPr>
        <w:t xml:space="preserve"> </w:t>
      </w:r>
      <w:r w:rsidRPr="00F11944">
        <w:t>There</w:t>
      </w:r>
      <w:r w:rsidRPr="00F11944">
        <w:rPr>
          <w:spacing w:val="-15"/>
        </w:rPr>
        <w:t xml:space="preserve"> </w:t>
      </w:r>
      <w:r w:rsidRPr="00F11944">
        <w:t>was</w:t>
      </w:r>
      <w:r w:rsidRPr="00F11944">
        <w:rPr>
          <w:spacing w:val="-15"/>
        </w:rPr>
        <w:t xml:space="preserve"> </w:t>
      </w:r>
      <w:r w:rsidRPr="00F11944">
        <w:t>no</w:t>
      </w:r>
      <w:r w:rsidRPr="00F11944">
        <w:rPr>
          <w:spacing w:val="-15"/>
        </w:rPr>
        <w:t xml:space="preserve"> </w:t>
      </w:r>
      <w:r w:rsidRPr="00F11944">
        <w:t>difference</w:t>
      </w:r>
      <w:r w:rsidRPr="00F11944">
        <w:rPr>
          <w:spacing w:val="-15"/>
        </w:rPr>
        <w:t xml:space="preserve"> </w:t>
      </w:r>
      <w:r w:rsidRPr="00F11944">
        <w:t>in</w:t>
      </w:r>
      <w:r w:rsidRPr="00F11944">
        <w:rPr>
          <w:spacing w:val="-15"/>
        </w:rPr>
        <w:t xml:space="preserve"> </w:t>
      </w:r>
      <w:r w:rsidRPr="00F11944">
        <w:t>ASA</w:t>
      </w:r>
      <w:r w:rsidRPr="00F11944">
        <w:rPr>
          <w:spacing w:val="-14"/>
        </w:rPr>
        <w:t xml:space="preserve"> </w:t>
      </w:r>
      <w:r w:rsidRPr="00F11944">
        <w:t>physical</w:t>
      </w:r>
      <w:r w:rsidRPr="00F11944">
        <w:rPr>
          <w:spacing w:val="-15"/>
        </w:rPr>
        <w:t xml:space="preserve"> </w:t>
      </w:r>
      <w:r w:rsidRPr="00F11944">
        <w:t>status</w:t>
      </w:r>
      <w:r w:rsidRPr="00F11944">
        <w:rPr>
          <w:spacing w:val="-15"/>
        </w:rPr>
        <w:t xml:space="preserve"> </w:t>
      </w:r>
      <w:r w:rsidRPr="00F11944">
        <w:t>in</w:t>
      </w:r>
      <w:r w:rsidRPr="00F11944">
        <w:rPr>
          <w:spacing w:val="-14"/>
        </w:rPr>
        <w:t xml:space="preserve"> </w:t>
      </w:r>
      <w:r w:rsidRPr="00F11944">
        <w:t>the</w:t>
      </w:r>
      <w:r w:rsidRPr="00F11944">
        <w:rPr>
          <w:spacing w:val="-15"/>
        </w:rPr>
        <w:t xml:space="preserve"> </w:t>
      </w:r>
      <w:r w:rsidRPr="00F11944">
        <w:t>two</w:t>
      </w:r>
      <w:r w:rsidRPr="00F11944">
        <w:rPr>
          <w:spacing w:val="-15"/>
        </w:rPr>
        <w:t xml:space="preserve"> </w:t>
      </w:r>
      <w:r w:rsidRPr="00F11944">
        <w:t>groups where there were significantly patients with ASA 1 and ASA 2 physical status.</w:t>
      </w:r>
    </w:p>
    <w:p w14:paraId="1E099443" w14:textId="77777777" w:rsidR="008E2284" w:rsidRDefault="008E2284" w:rsidP="00F11944">
      <w:pPr>
        <w:spacing w:line="360" w:lineRule="auto"/>
        <w:ind w:left="552" w:right="271"/>
        <w:jc w:val="center"/>
        <w:rPr>
          <w:b/>
          <w:sz w:val="24"/>
          <w:szCs w:val="24"/>
        </w:rPr>
        <w:sectPr w:rsidR="008E2284" w:rsidSect="008E2284">
          <w:type w:val="continuous"/>
          <w:pgSz w:w="11910" w:h="16840" w:code="9"/>
          <w:pgMar w:top="1440" w:right="1440" w:bottom="1440" w:left="1440" w:header="720" w:footer="720" w:gutter="0"/>
          <w:cols w:num="2" w:space="340"/>
          <w:docGrid w:linePitch="299"/>
        </w:sectPr>
      </w:pPr>
    </w:p>
    <w:p w14:paraId="2F4DE56F" w14:textId="4DA1D4D2" w:rsidR="003C2257" w:rsidRPr="00F11944" w:rsidRDefault="00000000" w:rsidP="00F11944">
      <w:pPr>
        <w:spacing w:line="360" w:lineRule="auto"/>
        <w:ind w:left="552" w:right="271"/>
        <w:jc w:val="center"/>
        <w:rPr>
          <w:b/>
          <w:sz w:val="24"/>
          <w:szCs w:val="24"/>
        </w:rPr>
      </w:pPr>
      <w:r w:rsidRPr="00F11944">
        <w:rPr>
          <w:b/>
          <w:sz w:val="24"/>
          <w:szCs w:val="24"/>
        </w:rPr>
        <w:t>Table</w:t>
      </w:r>
      <w:r w:rsidRPr="00F11944">
        <w:rPr>
          <w:b/>
          <w:spacing w:val="-6"/>
          <w:sz w:val="24"/>
          <w:szCs w:val="24"/>
        </w:rPr>
        <w:t xml:space="preserve"> </w:t>
      </w:r>
      <w:r w:rsidRPr="00F11944">
        <w:rPr>
          <w:b/>
          <w:sz w:val="24"/>
          <w:szCs w:val="24"/>
        </w:rPr>
        <w:t>1.</w:t>
      </w:r>
      <w:r w:rsidRPr="00F11944">
        <w:rPr>
          <w:b/>
          <w:spacing w:val="-4"/>
          <w:sz w:val="24"/>
          <w:szCs w:val="24"/>
        </w:rPr>
        <w:t xml:space="preserve"> </w:t>
      </w:r>
      <w:r w:rsidRPr="00F11944">
        <w:rPr>
          <w:b/>
          <w:sz w:val="24"/>
          <w:szCs w:val="24"/>
        </w:rPr>
        <w:t>Baseline</w:t>
      </w:r>
      <w:r w:rsidRPr="00F11944">
        <w:rPr>
          <w:b/>
          <w:spacing w:val="-5"/>
          <w:sz w:val="24"/>
          <w:szCs w:val="24"/>
        </w:rPr>
        <w:t xml:space="preserve"> </w:t>
      </w:r>
      <w:r w:rsidRPr="00F11944">
        <w:rPr>
          <w:b/>
          <w:spacing w:val="-2"/>
          <w:sz w:val="24"/>
          <w:szCs w:val="24"/>
        </w:rPr>
        <w:t>Characteristic</w:t>
      </w:r>
    </w:p>
    <w:tbl>
      <w:tblPr>
        <w:tblW w:w="0" w:type="auto"/>
        <w:tblInd w:w="561" w:type="dxa"/>
        <w:tblLayout w:type="fixed"/>
        <w:tblCellMar>
          <w:left w:w="0" w:type="dxa"/>
          <w:right w:w="0" w:type="dxa"/>
        </w:tblCellMar>
        <w:tblLook w:val="01E0" w:firstRow="1" w:lastRow="1" w:firstColumn="1" w:lastColumn="1" w:noHBand="0" w:noVBand="0"/>
      </w:tblPr>
      <w:tblGrid>
        <w:gridCol w:w="2687"/>
        <w:gridCol w:w="2043"/>
        <w:gridCol w:w="2118"/>
        <w:gridCol w:w="1105"/>
      </w:tblGrid>
      <w:tr w:rsidR="003C2257" w:rsidRPr="00F11944" w14:paraId="2F4DE571" w14:textId="77777777">
        <w:trPr>
          <w:trHeight w:val="244"/>
        </w:trPr>
        <w:tc>
          <w:tcPr>
            <w:tcW w:w="7953" w:type="dxa"/>
            <w:gridSpan w:val="4"/>
            <w:tcBorders>
              <w:top w:val="single" w:sz="4" w:space="0" w:color="000000"/>
            </w:tcBorders>
          </w:tcPr>
          <w:p w14:paraId="2F4DE570" w14:textId="77777777" w:rsidR="003C2257" w:rsidRPr="00F11944" w:rsidRDefault="00000000" w:rsidP="00F11944">
            <w:pPr>
              <w:pStyle w:val="TableParagraph"/>
              <w:tabs>
                <w:tab w:val="left" w:pos="4361"/>
                <w:tab w:val="left" w:pos="6630"/>
              </w:tabs>
              <w:ind w:left="2741"/>
              <w:jc w:val="both"/>
              <w:rPr>
                <w:b/>
              </w:rPr>
            </w:pPr>
            <w:r w:rsidRPr="00F11944">
              <w:rPr>
                <w:b/>
                <w:u w:val="single"/>
              </w:rPr>
              <w:tab/>
            </w:r>
            <w:r w:rsidRPr="00F11944">
              <w:rPr>
                <w:b/>
                <w:spacing w:val="-2"/>
                <w:u w:val="single"/>
              </w:rPr>
              <w:t>Groups</w:t>
            </w:r>
            <w:r w:rsidRPr="00F11944">
              <w:rPr>
                <w:b/>
                <w:u w:val="single"/>
              </w:rPr>
              <w:tab/>
            </w:r>
          </w:p>
        </w:tc>
      </w:tr>
      <w:tr w:rsidR="003C2257" w:rsidRPr="00F11944" w14:paraId="2F4DE576" w14:textId="77777777">
        <w:trPr>
          <w:trHeight w:val="753"/>
        </w:trPr>
        <w:tc>
          <w:tcPr>
            <w:tcW w:w="2687" w:type="dxa"/>
            <w:tcBorders>
              <w:bottom w:val="single" w:sz="4" w:space="0" w:color="000000"/>
            </w:tcBorders>
          </w:tcPr>
          <w:p w14:paraId="2F4DE572" w14:textId="77777777" w:rsidR="003C2257" w:rsidRPr="00F11944" w:rsidRDefault="00000000" w:rsidP="00F11944">
            <w:pPr>
              <w:pStyle w:val="TableParagraph"/>
              <w:ind w:left="68"/>
              <w:jc w:val="both"/>
              <w:rPr>
                <w:b/>
              </w:rPr>
            </w:pPr>
            <w:r w:rsidRPr="00F11944">
              <w:rPr>
                <w:b/>
                <w:spacing w:val="-2"/>
              </w:rPr>
              <w:t>Variable</w:t>
            </w:r>
          </w:p>
        </w:tc>
        <w:tc>
          <w:tcPr>
            <w:tcW w:w="2043" w:type="dxa"/>
            <w:tcBorders>
              <w:bottom w:val="single" w:sz="4" w:space="0" w:color="000000"/>
            </w:tcBorders>
          </w:tcPr>
          <w:p w14:paraId="2F4DE573" w14:textId="77777777" w:rsidR="003C2257" w:rsidRPr="00F11944" w:rsidRDefault="00000000" w:rsidP="00F11944">
            <w:pPr>
              <w:pStyle w:val="TableParagraph"/>
              <w:ind w:left="86"/>
              <w:jc w:val="both"/>
              <w:rPr>
                <w:b/>
              </w:rPr>
            </w:pPr>
            <w:r w:rsidRPr="00F11944">
              <w:rPr>
                <w:b/>
              </w:rPr>
              <w:t>Bupivacaine</w:t>
            </w:r>
            <w:r w:rsidRPr="00F11944">
              <w:rPr>
                <w:b/>
                <w:spacing w:val="-13"/>
              </w:rPr>
              <w:t xml:space="preserve"> </w:t>
            </w:r>
            <w:r w:rsidRPr="00F11944">
              <w:rPr>
                <w:b/>
              </w:rPr>
              <w:t>2,5</w:t>
            </w:r>
            <w:r w:rsidRPr="00F11944">
              <w:rPr>
                <w:b/>
                <w:spacing w:val="-12"/>
              </w:rPr>
              <w:t xml:space="preserve"> </w:t>
            </w:r>
            <w:r w:rsidRPr="00F11944">
              <w:rPr>
                <w:b/>
              </w:rPr>
              <w:t>mg hyperbaric and fentanyl 25 mcg</w:t>
            </w:r>
          </w:p>
        </w:tc>
        <w:tc>
          <w:tcPr>
            <w:tcW w:w="2118" w:type="dxa"/>
            <w:tcBorders>
              <w:bottom w:val="single" w:sz="4" w:space="0" w:color="000000"/>
            </w:tcBorders>
          </w:tcPr>
          <w:p w14:paraId="2F4DE574" w14:textId="77777777" w:rsidR="003C2257" w:rsidRPr="00F11944" w:rsidRDefault="00000000" w:rsidP="00F11944">
            <w:pPr>
              <w:pStyle w:val="TableParagraph"/>
              <w:ind w:left="289" w:hanging="84"/>
              <w:jc w:val="both"/>
              <w:rPr>
                <w:b/>
              </w:rPr>
            </w:pPr>
            <w:r w:rsidRPr="00F11944">
              <w:rPr>
                <w:b/>
              </w:rPr>
              <w:t>Bupivacaine</w:t>
            </w:r>
            <w:r w:rsidRPr="00F11944">
              <w:rPr>
                <w:b/>
                <w:spacing w:val="-13"/>
              </w:rPr>
              <w:t xml:space="preserve"> </w:t>
            </w:r>
            <w:r w:rsidRPr="00F11944">
              <w:rPr>
                <w:b/>
              </w:rPr>
              <w:t>5</w:t>
            </w:r>
            <w:r w:rsidRPr="00F11944">
              <w:rPr>
                <w:b/>
                <w:spacing w:val="-12"/>
              </w:rPr>
              <w:t xml:space="preserve"> </w:t>
            </w:r>
            <w:r w:rsidRPr="00F11944">
              <w:rPr>
                <w:b/>
              </w:rPr>
              <w:t>mg hyperbaric and fentanyl 25 mcg</w:t>
            </w:r>
          </w:p>
        </w:tc>
        <w:tc>
          <w:tcPr>
            <w:tcW w:w="1105" w:type="dxa"/>
            <w:tcBorders>
              <w:bottom w:val="single" w:sz="4" w:space="0" w:color="000000"/>
            </w:tcBorders>
          </w:tcPr>
          <w:p w14:paraId="2F4DE575" w14:textId="77777777" w:rsidR="003C2257" w:rsidRPr="00F11944" w:rsidRDefault="00000000" w:rsidP="00F11944">
            <w:pPr>
              <w:pStyle w:val="TableParagraph"/>
              <w:ind w:right="217"/>
              <w:jc w:val="both"/>
              <w:rPr>
                <w:b/>
              </w:rPr>
            </w:pPr>
            <w:r w:rsidRPr="00F11944">
              <w:rPr>
                <w:b/>
                <w:spacing w:val="-10"/>
              </w:rPr>
              <w:t>p</w:t>
            </w:r>
          </w:p>
        </w:tc>
      </w:tr>
      <w:tr w:rsidR="003C2257" w:rsidRPr="00F11944" w14:paraId="2F4DE57B" w14:textId="77777777">
        <w:trPr>
          <w:trHeight w:val="234"/>
        </w:trPr>
        <w:tc>
          <w:tcPr>
            <w:tcW w:w="2687" w:type="dxa"/>
            <w:tcBorders>
              <w:top w:val="single" w:sz="4" w:space="0" w:color="000000"/>
            </w:tcBorders>
          </w:tcPr>
          <w:p w14:paraId="2F4DE577" w14:textId="77777777" w:rsidR="003C2257" w:rsidRPr="00F11944" w:rsidRDefault="00000000" w:rsidP="00F11944">
            <w:pPr>
              <w:pStyle w:val="TableParagraph"/>
              <w:ind w:left="122"/>
              <w:jc w:val="both"/>
            </w:pPr>
            <w:r w:rsidRPr="00F11944">
              <w:t>Age</w:t>
            </w:r>
            <w:r w:rsidRPr="00F11944">
              <w:rPr>
                <w:spacing w:val="-4"/>
              </w:rPr>
              <w:t xml:space="preserve"> </w:t>
            </w:r>
            <w:r w:rsidRPr="00F11944">
              <w:t>(year),</w:t>
            </w:r>
            <w:r w:rsidRPr="00F11944">
              <w:rPr>
                <w:spacing w:val="-2"/>
              </w:rPr>
              <w:t xml:space="preserve"> </w:t>
            </w:r>
            <w:r w:rsidRPr="00F11944">
              <w:t>mean</w:t>
            </w:r>
            <w:r w:rsidRPr="00F11944">
              <w:rPr>
                <w:spacing w:val="-4"/>
              </w:rPr>
              <w:t xml:space="preserve"> </w:t>
            </w:r>
            <w:r w:rsidRPr="00F11944">
              <w:t>±</w:t>
            </w:r>
            <w:r w:rsidRPr="00F11944">
              <w:rPr>
                <w:spacing w:val="-3"/>
              </w:rPr>
              <w:t xml:space="preserve"> </w:t>
            </w:r>
            <w:r w:rsidRPr="00F11944">
              <w:rPr>
                <w:spacing w:val="-5"/>
              </w:rPr>
              <w:t>SD*</w:t>
            </w:r>
          </w:p>
        </w:tc>
        <w:tc>
          <w:tcPr>
            <w:tcW w:w="2043" w:type="dxa"/>
            <w:tcBorders>
              <w:top w:val="single" w:sz="4" w:space="0" w:color="000000"/>
            </w:tcBorders>
          </w:tcPr>
          <w:p w14:paraId="2F4DE578" w14:textId="77777777" w:rsidR="003C2257" w:rsidRPr="00F11944" w:rsidRDefault="00000000" w:rsidP="00F11944">
            <w:pPr>
              <w:pStyle w:val="TableParagraph"/>
              <w:ind w:left="162"/>
              <w:jc w:val="both"/>
            </w:pPr>
            <w:r w:rsidRPr="00F11944">
              <w:t>49,76</w:t>
            </w:r>
            <w:r w:rsidRPr="00F11944">
              <w:rPr>
                <w:spacing w:val="-2"/>
              </w:rPr>
              <w:t xml:space="preserve"> </w:t>
            </w:r>
            <w:r w:rsidRPr="00F11944">
              <w:rPr>
                <w:u w:val="single"/>
              </w:rPr>
              <w:t>+</w:t>
            </w:r>
            <w:r w:rsidRPr="00F11944">
              <w:rPr>
                <w:spacing w:val="-1"/>
              </w:rPr>
              <w:t xml:space="preserve"> </w:t>
            </w:r>
            <w:r w:rsidRPr="00F11944">
              <w:rPr>
                <w:spacing w:val="-2"/>
              </w:rPr>
              <w:t>11,51</w:t>
            </w:r>
          </w:p>
        </w:tc>
        <w:tc>
          <w:tcPr>
            <w:tcW w:w="2118" w:type="dxa"/>
            <w:tcBorders>
              <w:top w:val="single" w:sz="4" w:space="0" w:color="000000"/>
            </w:tcBorders>
          </w:tcPr>
          <w:p w14:paraId="2F4DE579" w14:textId="77777777" w:rsidR="003C2257" w:rsidRPr="00F11944" w:rsidRDefault="00000000" w:rsidP="00F11944">
            <w:pPr>
              <w:pStyle w:val="TableParagraph"/>
              <w:ind w:left="142"/>
              <w:jc w:val="both"/>
            </w:pPr>
            <w:r w:rsidRPr="00F11944">
              <w:t>47,11</w:t>
            </w:r>
            <w:r w:rsidRPr="00F11944">
              <w:rPr>
                <w:spacing w:val="-2"/>
              </w:rPr>
              <w:t xml:space="preserve"> </w:t>
            </w:r>
            <w:r w:rsidRPr="00F11944">
              <w:rPr>
                <w:u w:val="single"/>
              </w:rPr>
              <w:t>+</w:t>
            </w:r>
            <w:r w:rsidRPr="00F11944">
              <w:rPr>
                <w:spacing w:val="-1"/>
              </w:rPr>
              <w:t xml:space="preserve"> </w:t>
            </w:r>
            <w:r w:rsidRPr="00F11944">
              <w:rPr>
                <w:spacing w:val="-2"/>
              </w:rPr>
              <w:t>11,59</w:t>
            </w:r>
          </w:p>
        </w:tc>
        <w:tc>
          <w:tcPr>
            <w:tcW w:w="1105" w:type="dxa"/>
            <w:tcBorders>
              <w:top w:val="single" w:sz="4" w:space="0" w:color="000000"/>
            </w:tcBorders>
          </w:tcPr>
          <w:p w14:paraId="2F4DE57A" w14:textId="77777777" w:rsidR="003C2257" w:rsidRPr="00F11944" w:rsidRDefault="00000000" w:rsidP="00F11944">
            <w:pPr>
              <w:pStyle w:val="TableParagraph"/>
              <w:ind w:right="217"/>
              <w:jc w:val="both"/>
            </w:pPr>
            <w:r w:rsidRPr="00F11944">
              <w:rPr>
                <w:spacing w:val="-2"/>
              </w:rPr>
              <w:t>0,502</w:t>
            </w:r>
          </w:p>
        </w:tc>
      </w:tr>
      <w:tr w:rsidR="003C2257" w:rsidRPr="00F11944" w14:paraId="2F4DE580" w14:textId="77777777">
        <w:trPr>
          <w:trHeight w:val="229"/>
        </w:trPr>
        <w:tc>
          <w:tcPr>
            <w:tcW w:w="2687" w:type="dxa"/>
          </w:tcPr>
          <w:p w14:paraId="2F4DE57C" w14:textId="77777777" w:rsidR="003C2257" w:rsidRPr="00F11944" w:rsidRDefault="00000000" w:rsidP="00F11944">
            <w:pPr>
              <w:pStyle w:val="TableParagraph"/>
              <w:ind w:left="122"/>
              <w:jc w:val="both"/>
            </w:pPr>
            <w:r w:rsidRPr="00F11944">
              <w:t>Weight</w:t>
            </w:r>
            <w:r w:rsidRPr="00F11944">
              <w:rPr>
                <w:spacing w:val="-4"/>
              </w:rPr>
              <w:t xml:space="preserve"> </w:t>
            </w:r>
            <w:r w:rsidRPr="00F11944">
              <w:t>(kg),</w:t>
            </w:r>
            <w:r w:rsidRPr="00F11944">
              <w:rPr>
                <w:spacing w:val="-4"/>
              </w:rPr>
              <w:t xml:space="preserve"> </w:t>
            </w:r>
            <w:r w:rsidRPr="00F11944">
              <w:t>mean</w:t>
            </w:r>
            <w:r w:rsidRPr="00F11944">
              <w:rPr>
                <w:spacing w:val="-1"/>
              </w:rPr>
              <w:t xml:space="preserve"> </w:t>
            </w:r>
            <w:r w:rsidRPr="00F11944">
              <w:t>±</w:t>
            </w:r>
            <w:r w:rsidRPr="00F11944">
              <w:rPr>
                <w:spacing w:val="-2"/>
              </w:rPr>
              <w:t xml:space="preserve"> </w:t>
            </w:r>
            <w:r w:rsidRPr="00F11944">
              <w:rPr>
                <w:spacing w:val="-5"/>
              </w:rPr>
              <w:t>SD*</w:t>
            </w:r>
          </w:p>
        </w:tc>
        <w:tc>
          <w:tcPr>
            <w:tcW w:w="2043" w:type="dxa"/>
          </w:tcPr>
          <w:p w14:paraId="2F4DE57D" w14:textId="77777777" w:rsidR="003C2257" w:rsidRPr="00F11944" w:rsidRDefault="00000000" w:rsidP="00F11944">
            <w:pPr>
              <w:pStyle w:val="TableParagraph"/>
              <w:ind w:left="162"/>
              <w:jc w:val="both"/>
            </w:pPr>
            <w:r w:rsidRPr="00F11944">
              <w:t>52,71</w:t>
            </w:r>
            <w:r w:rsidRPr="00F11944">
              <w:rPr>
                <w:spacing w:val="-2"/>
              </w:rPr>
              <w:t xml:space="preserve"> </w:t>
            </w:r>
            <w:r w:rsidRPr="00F11944">
              <w:rPr>
                <w:u w:val="single"/>
              </w:rPr>
              <w:t>+</w:t>
            </w:r>
            <w:r w:rsidRPr="00F11944">
              <w:rPr>
                <w:spacing w:val="-1"/>
              </w:rPr>
              <w:t xml:space="preserve"> </w:t>
            </w:r>
            <w:r w:rsidRPr="00F11944">
              <w:rPr>
                <w:spacing w:val="-4"/>
              </w:rPr>
              <w:t>4,01</w:t>
            </w:r>
          </w:p>
        </w:tc>
        <w:tc>
          <w:tcPr>
            <w:tcW w:w="2118" w:type="dxa"/>
          </w:tcPr>
          <w:p w14:paraId="2F4DE57E" w14:textId="77777777" w:rsidR="003C2257" w:rsidRPr="00F11944" w:rsidRDefault="00000000" w:rsidP="00F11944">
            <w:pPr>
              <w:pStyle w:val="TableParagraph"/>
              <w:ind w:left="142"/>
              <w:jc w:val="both"/>
            </w:pPr>
            <w:r w:rsidRPr="00F11944">
              <w:t>52,50</w:t>
            </w:r>
            <w:r w:rsidRPr="00F11944">
              <w:rPr>
                <w:spacing w:val="-2"/>
              </w:rPr>
              <w:t xml:space="preserve"> </w:t>
            </w:r>
            <w:r w:rsidRPr="00F11944">
              <w:rPr>
                <w:u w:val="single"/>
              </w:rPr>
              <w:t>+</w:t>
            </w:r>
            <w:r w:rsidRPr="00F11944">
              <w:rPr>
                <w:spacing w:val="-1"/>
              </w:rPr>
              <w:t xml:space="preserve"> </w:t>
            </w:r>
            <w:r w:rsidRPr="00F11944">
              <w:rPr>
                <w:spacing w:val="-4"/>
              </w:rPr>
              <w:t>3,63</w:t>
            </w:r>
          </w:p>
        </w:tc>
        <w:tc>
          <w:tcPr>
            <w:tcW w:w="1105" w:type="dxa"/>
          </w:tcPr>
          <w:p w14:paraId="2F4DE57F" w14:textId="77777777" w:rsidR="003C2257" w:rsidRPr="00F11944" w:rsidRDefault="00000000" w:rsidP="00F11944">
            <w:pPr>
              <w:pStyle w:val="TableParagraph"/>
              <w:ind w:right="217"/>
              <w:jc w:val="both"/>
            </w:pPr>
            <w:r w:rsidRPr="00F11944">
              <w:rPr>
                <w:spacing w:val="-2"/>
              </w:rPr>
              <w:t>0,874</w:t>
            </w:r>
          </w:p>
        </w:tc>
      </w:tr>
      <w:tr w:rsidR="003C2257" w:rsidRPr="00F11944" w14:paraId="2F4DE585" w14:textId="77777777">
        <w:trPr>
          <w:trHeight w:val="229"/>
        </w:trPr>
        <w:tc>
          <w:tcPr>
            <w:tcW w:w="2687" w:type="dxa"/>
          </w:tcPr>
          <w:p w14:paraId="2F4DE581" w14:textId="77777777" w:rsidR="003C2257" w:rsidRPr="00F11944" w:rsidRDefault="00000000" w:rsidP="00F11944">
            <w:pPr>
              <w:pStyle w:val="TableParagraph"/>
              <w:ind w:left="122"/>
              <w:jc w:val="both"/>
            </w:pPr>
            <w:r w:rsidRPr="00F11944">
              <w:t>Height</w:t>
            </w:r>
            <w:r w:rsidRPr="00F11944">
              <w:rPr>
                <w:spacing w:val="-4"/>
              </w:rPr>
              <w:t xml:space="preserve"> </w:t>
            </w:r>
            <w:r w:rsidRPr="00F11944">
              <w:t>(cm),</w:t>
            </w:r>
            <w:r w:rsidRPr="00F11944">
              <w:rPr>
                <w:spacing w:val="-4"/>
              </w:rPr>
              <w:t xml:space="preserve"> </w:t>
            </w:r>
            <w:r w:rsidRPr="00F11944">
              <w:t>mean</w:t>
            </w:r>
            <w:r w:rsidRPr="00F11944">
              <w:rPr>
                <w:spacing w:val="-2"/>
              </w:rPr>
              <w:t xml:space="preserve"> </w:t>
            </w:r>
            <w:r w:rsidRPr="00F11944">
              <w:t>±</w:t>
            </w:r>
            <w:r w:rsidRPr="00F11944">
              <w:rPr>
                <w:spacing w:val="-2"/>
              </w:rPr>
              <w:t xml:space="preserve"> </w:t>
            </w:r>
            <w:r w:rsidRPr="00F11944">
              <w:rPr>
                <w:spacing w:val="-5"/>
              </w:rPr>
              <w:t>SD*</w:t>
            </w:r>
          </w:p>
        </w:tc>
        <w:tc>
          <w:tcPr>
            <w:tcW w:w="2043" w:type="dxa"/>
          </w:tcPr>
          <w:p w14:paraId="2F4DE582" w14:textId="77777777" w:rsidR="003C2257" w:rsidRPr="00F11944" w:rsidRDefault="00000000" w:rsidP="00F11944">
            <w:pPr>
              <w:pStyle w:val="TableParagraph"/>
              <w:ind w:left="162"/>
              <w:jc w:val="both"/>
            </w:pPr>
            <w:r w:rsidRPr="00F11944">
              <w:t>163,18</w:t>
            </w:r>
            <w:r w:rsidRPr="00F11944">
              <w:rPr>
                <w:spacing w:val="-1"/>
              </w:rPr>
              <w:t xml:space="preserve"> </w:t>
            </w:r>
            <w:r w:rsidRPr="00F11944">
              <w:rPr>
                <w:u w:val="single"/>
              </w:rPr>
              <w:t>+</w:t>
            </w:r>
            <w:r w:rsidRPr="00F11944">
              <w:rPr>
                <w:spacing w:val="-3"/>
              </w:rPr>
              <w:t xml:space="preserve"> </w:t>
            </w:r>
            <w:r w:rsidRPr="00F11944">
              <w:rPr>
                <w:spacing w:val="-4"/>
              </w:rPr>
              <w:t>2,76</w:t>
            </w:r>
          </w:p>
        </w:tc>
        <w:tc>
          <w:tcPr>
            <w:tcW w:w="2118" w:type="dxa"/>
          </w:tcPr>
          <w:p w14:paraId="2F4DE583" w14:textId="77777777" w:rsidR="003C2257" w:rsidRPr="00F11944" w:rsidRDefault="00000000" w:rsidP="00F11944">
            <w:pPr>
              <w:pStyle w:val="TableParagraph"/>
              <w:ind w:left="142"/>
              <w:jc w:val="both"/>
            </w:pPr>
            <w:r w:rsidRPr="00F11944">
              <w:t>162,89</w:t>
            </w:r>
            <w:r w:rsidRPr="00F11944">
              <w:rPr>
                <w:spacing w:val="-1"/>
              </w:rPr>
              <w:t xml:space="preserve"> </w:t>
            </w:r>
            <w:r w:rsidRPr="00F11944">
              <w:rPr>
                <w:u w:val="single"/>
              </w:rPr>
              <w:t>+</w:t>
            </w:r>
            <w:r w:rsidRPr="00F11944">
              <w:rPr>
                <w:spacing w:val="-3"/>
              </w:rPr>
              <w:t xml:space="preserve"> </w:t>
            </w:r>
            <w:r w:rsidRPr="00F11944">
              <w:rPr>
                <w:spacing w:val="-4"/>
              </w:rPr>
              <w:t>3,19</w:t>
            </w:r>
          </w:p>
        </w:tc>
        <w:tc>
          <w:tcPr>
            <w:tcW w:w="1105" w:type="dxa"/>
          </w:tcPr>
          <w:p w14:paraId="2F4DE584" w14:textId="77777777" w:rsidR="003C2257" w:rsidRPr="00F11944" w:rsidRDefault="00000000" w:rsidP="00F11944">
            <w:pPr>
              <w:pStyle w:val="TableParagraph"/>
              <w:ind w:right="217"/>
              <w:jc w:val="both"/>
            </w:pPr>
            <w:r w:rsidRPr="00F11944">
              <w:rPr>
                <w:spacing w:val="-2"/>
              </w:rPr>
              <w:t>0,778</w:t>
            </w:r>
          </w:p>
        </w:tc>
      </w:tr>
      <w:tr w:rsidR="003C2257" w:rsidRPr="00F11944" w14:paraId="2F4DE58B" w14:textId="77777777">
        <w:trPr>
          <w:trHeight w:val="460"/>
        </w:trPr>
        <w:tc>
          <w:tcPr>
            <w:tcW w:w="2687" w:type="dxa"/>
            <w:vMerge w:val="restart"/>
          </w:tcPr>
          <w:p w14:paraId="2F4DE586" w14:textId="77777777" w:rsidR="003C2257" w:rsidRPr="00F11944" w:rsidRDefault="00000000" w:rsidP="00F11944">
            <w:pPr>
              <w:pStyle w:val="TableParagraph"/>
              <w:ind w:left="273" w:right="420" w:hanging="152"/>
              <w:jc w:val="both"/>
            </w:pPr>
            <w:r w:rsidRPr="00F11944">
              <w:t>Body</w:t>
            </w:r>
            <w:r w:rsidRPr="00F11944">
              <w:rPr>
                <w:spacing w:val="-13"/>
              </w:rPr>
              <w:t xml:space="preserve"> </w:t>
            </w:r>
            <w:r w:rsidRPr="00F11944">
              <w:t>mass</w:t>
            </w:r>
            <w:r w:rsidRPr="00F11944">
              <w:rPr>
                <w:spacing w:val="-12"/>
              </w:rPr>
              <w:t xml:space="preserve"> </w:t>
            </w:r>
            <w:r w:rsidRPr="00F11944">
              <w:t>index</w:t>
            </w:r>
            <w:r w:rsidRPr="00F11944">
              <w:rPr>
                <w:spacing w:val="-12"/>
              </w:rPr>
              <w:t xml:space="preserve"> </w:t>
            </w:r>
            <w:r w:rsidRPr="00F11944">
              <w:t xml:space="preserve">,n(%)** </w:t>
            </w:r>
            <w:r w:rsidRPr="00F11944">
              <w:rPr>
                <w:spacing w:val="-2"/>
              </w:rPr>
              <w:t>Underweight Normoweight Overweight</w:t>
            </w:r>
          </w:p>
          <w:p w14:paraId="2F4DE587" w14:textId="77777777" w:rsidR="003C2257" w:rsidRPr="00F11944" w:rsidRDefault="00000000" w:rsidP="00F11944">
            <w:pPr>
              <w:pStyle w:val="TableParagraph"/>
              <w:ind w:left="273" w:right="1546"/>
              <w:jc w:val="both"/>
            </w:pPr>
            <w:r w:rsidRPr="00F11944">
              <w:rPr>
                <w:spacing w:val="-2"/>
              </w:rPr>
              <w:t xml:space="preserve">Obesitiy </w:t>
            </w:r>
            <w:r w:rsidRPr="00F11944">
              <w:t>Obesitiy</w:t>
            </w:r>
            <w:r w:rsidRPr="00F11944">
              <w:rPr>
                <w:spacing w:val="-13"/>
              </w:rPr>
              <w:t xml:space="preserve"> </w:t>
            </w:r>
            <w:r w:rsidRPr="00F11944">
              <w:t>II</w:t>
            </w:r>
          </w:p>
        </w:tc>
        <w:tc>
          <w:tcPr>
            <w:tcW w:w="2043" w:type="dxa"/>
          </w:tcPr>
          <w:p w14:paraId="2F4DE588" w14:textId="77777777" w:rsidR="003C2257" w:rsidRPr="00F11944" w:rsidRDefault="003C2257" w:rsidP="00F11944">
            <w:pPr>
              <w:pStyle w:val="TableParagraph"/>
              <w:jc w:val="both"/>
            </w:pPr>
          </w:p>
        </w:tc>
        <w:tc>
          <w:tcPr>
            <w:tcW w:w="2118" w:type="dxa"/>
          </w:tcPr>
          <w:p w14:paraId="2F4DE589" w14:textId="77777777" w:rsidR="003C2257" w:rsidRPr="00F11944" w:rsidRDefault="003C2257" w:rsidP="00F11944">
            <w:pPr>
              <w:pStyle w:val="TableParagraph"/>
              <w:jc w:val="both"/>
            </w:pPr>
          </w:p>
        </w:tc>
        <w:tc>
          <w:tcPr>
            <w:tcW w:w="1105" w:type="dxa"/>
          </w:tcPr>
          <w:p w14:paraId="2F4DE58A" w14:textId="77777777" w:rsidR="003C2257" w:rsidRPr="00F11944" w:rsidRDefault="00000000" w:rsidP="00F11944">
            <w:pPr>
              <w:pStyle w:val="TableParagraph"/>
              <w:ind w:right="217"/>
              <w:jc w:val="both"/>
            </w:pPr>
            <w:r w:rsidRPr="00F11944">
              <w:rPr>
                <w:spacing w:val="-2"/>
              </w:rPr>
              <w:t>1,000</w:t>
            </w:r>
          </w:p>
        </w:tc>
      </w:tr>
      <w:tr w:rsidR="003C2257" w:rsidRPr="00F11944" w14:paraId="2F4DE598" w14:textId="77777777">
        <w:trPr>
          <w:trHeight w:val="1149"/>
        </w:trPr>
        <w:tc>
          <w:tcPr>
            <w:tcW w:w="2687" w:type="dxa"/>
            <w:vMerge/>
            <w:tcBorders>
              <w:top w:val="nil"/>
            </w:tcBorders>
          </w:tcPr>
          <w:p w14:paraId="2F4DE58C" w14:textId="77777777" w:rsidR="003C2257" w:rsidRPr="00F11944" w:rsidRDefault="003C2257" w:rsidP="00F11944">
            <w:pPr>
              <w:jc w:val="both"/>
            </w:pPr>
          </w:p>
        </w:tc>
        <w:tc>
          <w:tcPr>
            <w:tcW w:w="2043" w:type="dxa"/>
          </w:tcPr>
          <w:p w14:paraId="2F4DE58D" w14:textId="77777777" w:rsidR="003C2257" w:rsidRPr="00F11944" w:rsidRDefault="00000000" w:rsidP="00F11944">
            <w:pPr>
              <w:pStyle w:val="TableParagraph"/>
              <w:ind w:left="162"/>
              <w:jc w:val="both"/>
            </w:pPr>
            <w:r w:rsidRPr="00F11944">
              <w:t xml:space="preserve">4 </w:t>
            </w:r>
            <w:r w:rsidRPr="00F11944">
              <w:rPr>
                <w:spacing w:val="-2"/>
              </w:rPr>
              <w:t>(23,5%)</w:t>
            </w:r>
          </w:p>
          <w:p w14:paraId="2F4DE58E" w14:textId="77777777" w:rsidR="003C2257" w:rsidRPr="00F11944" w:rsidRDefault="00000000" w:rsidP="00F11944">
            <w:pPr>
              <w:pStyle w:val="TableParagraph"/>
              <w:ind w:left="162"/>
              <w:jc w:val="both"/>
            </w:pPr>
            <w:r w:rsidRPr="00F11944">
              <w:t xml:space="preserve">13 </w:t>
            </w:r>
            <w:r w:rsidRPr="00F11944">
              <w:rPr>
                <w:spacing w:val="-2"/>
              </w:rPr>
              <w:t>(76,5%)</w:t>
            </w:r>
          </w:p>
          <w:p w14:paraId="2F4DE58F" w14:textId="77777777" w:rsidR="003C2257" w:rsidRPr="00F11944" w:rsidRDefault="00000000" w:rsidP="00F11944">
            <w:pPr>
              <w:pStyle w:val="TableParagraph"/>
              <w:ind w:left="162"/>
              <w:jc w:val="both"/>
            </w:pPr>
            <w:r w:rsidRPr="00F11944">
              <w:t xml:space="preserve">0 </w:t>
            </w:r>
            <w:r w:rsidRPr="00F11944">
              <w:rPr>
                <w:spacing w:val="-4"/>
              </w:rPr>
              <w:t>(0%)</w:t>
            </w:r>
          </w:p>
          <w:p w14:paraId="2F4DE590" w14:textId="77777777" w:rsidR="003C2257" w:rsidRPr="00F11944" w:rsidRDefault="00000000" w:rsidP="00F11944">
            <w:pPr>
              <w:pStyle w:val="TableParagraph"/>
              <w:ind w:left="162"/>
              <w:jc w:val="both"/>
            </w:pPr>
            <w:r w:rsidRPr="00F11944">
              <w:t xml:space="preserve">0 </w:t>
            </w:r>
            <w:r w:rsidRPr="00F11944">
              <w:rPr>
                <w:spacing w:val="-4"/>
              </w:rPr>
              <w:t>(0%)</w:t>
            </w:r>
          </w:p>
          <w:p w14:paraId="2F4DE591" w14:textId="77777777" w:rsidR="003C2257" w:rsidRPr="00F11944" w:rsidRDefault="00000000" w:rsidP="00F11944">
            <w:pPr>
              <w:pStyle w:val="TableParagraph"/>
              <w:ind w:left="162"/>
              <w:jc w:val="both"/>
            </w:pPr>
            <w:r w:rsidRPr="00F11944">
              <w:t xml:space="preserve">0 </w:t>
            </w:r>
            <w:r w:rsidRPr="00F11944">
              <w:rPr>
                <w:spacing w:val="-4"/>
              </w:rPr>
              <w:t>(0%)</w:t>
            </w:r>
          </w:p>
        </w:tc>
        <w:tc>
          <w:tcPr>
            <w:tcW w:w="2118" w:type="dxa"/>
          </w:tcPr>
          <w:p w14:paraId="2F4DE592" w14:textId="77777777" w:rsidR="003C2257" w:rsidRPr="00F11944" w:rsidRDefault="00000000" w:rsidP="00F11944">
            <w:pPr>
              <w:pStyle w:val="TableParagraph"/>
              <w:ind w:left="142"/>
              <w:jc w:val="both"/>
            </w:pPr>
            <w:r w:rsidRPr="00F11944">
              <w:t xml:space="preserve">4 </w:t>
            </w:r>
            <w:r w:rsidRPr="00F11944">
              <w:rPr>
                <w:spacing w:val="-2"/>
              </w:rPr>
              <w:t>(22,2%)</w:t>
            </w:r>
          </w:p>
          <w:p w14:paraId="2F4DE593" w14:textId="77777777" w:rsidR="003C2257" w:rsidRPr="00F11944" w:rsidRDefault="00000000" w:rsidP="00F11944">
            <w:pPr>
              <w:pStyle w:val="TableParagraph"/>
              <w:ind w:left="142"/>
              <w:jc w:val="both"/>
            </w:pPr>
            <w:r w:rsidRPr="00F11944">
              <w:t xml:space="preserve">14 </w:t>
            </w:r>
            <w:r w:rsidRPr="00F11944">
              <w:rPr>
                <w:spacing w:val="-2"/>
              </w:rPr>
              <w:t>(77,8%)</w:t>
            </w:r>
          </w:p>
          <w:p w14:paraId="2F4DE594" w14:textId="77777777" w:rsidR="003C2257" w:rsidRPr="00F11944" w:rsidRDefault="00000000" w:rsidP="00F11944">
            <w:pPr>
              <w:pStyle w:val="TableParagraph"/>
              <w:ind w:left="142"/>
              <w:jc w:val="both"/>
            </w:pPr>
            <w:r w:rsidRPr="00F11944">
              <w:t xml:space="preserve">0 </w:t>
            </w:r>
            <w:r w:rsidRPr="00F11944">
              <w:rPr>
                <w:spacing w:val="-4"/>
              </w:rPr>
              <w:t>(0%)</w:t>
            </w:r>
          </w:p>
          <w:p w14:paraId="2F4DE595" w14:textId="77777777" w:rsidR="003C2257" w:rsidRPr="00F11944" w:rsidRDefault="00000000" w:rsidP="00F11944">
            <w:pPr>
              <w:pStyle w:val="TableParagraph"/>
              <w:ind w:left="142"/>
              <w:jc w:val="both"/>
            </w:pPr>
            <w:r w:rsidRPr="00F11944">
              <w:t xml:space="preserve">0 </w:t>
            </w:r>
            <w:r w:rsidRPr="00F11944">
              <w:rPr>
                <w:spacing w:val="-4"/>
              </w:rPr>
              <w:t>(0%)</w:t>
            </w:r>
          </w:p>
          <w:p w14:paraId="2F4DE596" w14:textId="77777777" w:rsidR="003C2257" w:rsidRPr="00F11944" w:rsidRDefault="00000000" w:rsidP="00F11944">
            <w:pPr>
              <w:pStyle w:val="TableParagraph"/>
              <w:ind w:left="142"/>
              <w:jc w:val="both"/>
            </w:pPr>
            <w:r w:rsidRPr="00F11944">
              <w:t xml:space="preserve">0 </w:t>
            </w:r>
            <w:r w:rsidRPr="00F11944">
              <w:rPr>
                <w:spacing w:val="-4"/>
              </w:rPr>
              <w:t>(0%)</w:t>
            </w:r>
          </w:p>
        </w:tc>
        <w:tc>
          <w:tcPr>
            <w:tcW w:w="1105" w:type="dxa"/>
          </w:tcPr>
          <w:p w14:paraId="2F4DE597" w14:textId="77777777" w:rsidR="003C2257" w:rsidRPr="00F11944" w:rsidRDefault="003C2257" w:rsidP="00F11944">
            <w:pPr>
              <w:pStyle w:val="TableParagraph"/>
              <w:jc w:val="both"/>
            </w:pPr>
          </w:p>
        </w:tc>
      </w:tr>
      <w:tr w:rsidR="003C2257" w:rsidRPr="00F11944" w14:paraId="2F4DE59E" w14:textId="77777777">
        <w:trPr>
          <w:trHeight w:val="460"/>
        </w:trPr>
        <w:tc>
          <w:tcPr>
            <w:tcW w:w="2687" w:type="dxa"/>
          </w:tcPr>
          <w:p w14:paraId="2F4DE599" w14:textId="77777777" w:rsidR="003C2257" w:rsidRPr="00F11944" w:rsidRDefault="00000000" w:rsidP="00F11944">
            <w:pPr>
              <w:pStyle w:val="TableParagraph"/>
              <w:ind w:left="122"/>
              <w:jc w:val="both"/>
            </w:pPr>
            <w:r w:rsidRPr="00F11944">
              <w:t>Brachytherapy</w:t>
            </w:r>
            <w:r w:rsidRPr="00F11944">
              <w:rPr>
                <w:spacing w:val="27"/>
              </w:rPr>
              <w:t xml:space="preserve"> </w:t>
            </w:r>
            <w:r w:rsidRPr="00F11944">
              <w:t>duration</w:t>
            </w:r>
            <w:r w:rsidRPr="00F11944">
              <w:rPr>
                <w:spacing w:val="29"/>
              </w:rPr>
              <w:t xml:space="preserve"> </w:t>
            </w:r>
            <w:r w:rsidRPr="00F11944">
              <w:rPr>
                <w:spacing w:val="-2"/>
              </w:rPr>
              <w:t>(min),</w:t>
            </w:r>
          </w:p>
          <w:p w14:paraId="2F4DE59A" w14:textId="77777777" w:rsidR="003C2257" w:rsidRPr="00F11944" w:rsidRDefault="00000000" w:rsidP="00F11944">
            <w:pPr>
              <w:pStyle w:val="TableParagraph"/>
              <w:ind w:left="122"/>
              <w:jc w:val="both"/>
            </w:pPr>
            <w:r w:rsidRPr="00F11944">
              <w:t>mean</w:t>
            </w:r>
            <w:r w:rsidRPr="00F11944">
              <w:rPr>
                <w:spacing w:val="-2"/>
              </w:rPr>
              <w:t xml:space="preserve"> </w:t>
            </w:r>
            <w:r w:rsidRPr="00F11944">
              <w:t>±</w:t>
            </w:r>
            <w:r w:rsidRPr="00F11944">
              <w:rPr>
                <w:spacing w:val="-2"/>
              </w:rPr>
              <w:t xml:space="preserve"> </w:t>
            </w:r>
            <w:r w:rsidRPr="00F11944">
              <w:rPr>
                <w:spacing w:val="-5"/>
              </w:rPr>
              <w:t>SD*</w:t>
            </w:r>
          </w:p>
        </w:tc>
        <w:tc>
          <w:tcPr>
            <w:tcW w:w="2043" w:type="dxa"/>
          </w:tcPr>
          <w:p w14:paraId="2F4DE59B" w14:textId="77777777" w:rsidR="003C2257" w:rsidRPr="00F11944" w:rsidRDefault="00000000" w:rsidP="00F11944">
            <w:pPr>
              <w:pStyle w:val="TableParagraph"/>
              <w:ind w:left="162"/>
              <w:jc w:val="both"/>
            </w:pPr>
            <w:r w:rsidRPr="00F11944">
              <w:t>94,82</w:t>
            </w:r>
            <w:r w:rsidRPr="00F11944">
              <w:rPr>
                <w:spacing w:val="-3"/>
              </w:rPr>
              <w:t xml:space="preserve"> </w:t>
            </w:r>
            <w:r w:rsidRPr="00F11944">
              <w:t xml:space="preserve">± </w:t>
            </w:r>
            <w:r w:rsidRPr="00F11944">
              <w:rPr>
                <w:spacing w:val="-4"/>
              </w:rPr>
              <w:t>6,50</w:t>
            </w:r>
          </w:p>
        </w:tc>
        <w:tc>
          <w:tcPr>
            <w:tcW w:w="2118" w:type="dxa"/>
          </w:tcPr>
          <w:p w14:paraId="2F4DE59C" w14:textId="77777777" w:rsidR="003C2257" w:rsidRPr="00F11944" w:rsidRDefault="00000000" w:rsidP="00F11944">
            <w:pPr>
              <w:pStyle w:val="TableParagraph"/>
              <w:ind w:left="142"/>
              <w:jc w:val="both"/>
            </w:pPr>
            <w:r w:rsidRPr="00F11944">
              <w:t>98,22</w:t>
            </w:r>
            <w:r w:rsidRPr="00F11944">
              <w:rPr>
                <w:spacing w:val="-3"/>
              </w:rPr>
              <w:t xml:space="preserve"> </w:t>
            </w:r>
            <w:r w:rsidRPr="00F11944">
              <w:t xml:space="preserve">± </w:t>
            </w:r>
            <w:r w:rsidRPr="00F11944">
              <w:rPr>
                <w:spacing w:val="-4"/>
              </w:rPr>
              <w:t>8,01</w:t>
            </w:r>
          </w:p>
        </w:tc>
        <w:tc>
          <w:tcPr>
            <w:tcW w:w="1105" w:type="dxa"/>
          </w:tcPr>
          <w:p w14:paraId="2F4DE59D" w14:textId="77777777" w:rsidR="003C2257" w:rsidRPr="00F11944" w:rsidRDefault="00000000" w:rsidP="00F11944">
            <w:pPr>
              <w:pStyle w:val="TableParagraph"/>
              <w:ind w:right="217"/>
              <w:jc w:val="both"/>
            </w:pPr>
            <w:r w:rsidRPr="00F11944">
              <w:rPr>
                <w:spacing w:val="-2"/>
              </w:rPr>
              <w:t>0,179</w:t>
            </w:r>
          </w:p>
        </w:tc>
      </w:tr>
      <w:tr w:rsidR="003C2257" w:rsidRPr="00F11944" w14:paraId="2F4DE5A4" w14:textId="77777777">
        <w:trPr>
          <w:trHeight w:val="455"/>
        </w:trPr>
        <w:tc>
          <w:tcPr>
            <w:tcW w:w="2687" w:type="dxa"/>
            <w:vMerge w:val="restart"/>
            <w:tcBorders>
              <w:bottom w:val="single" w:sz="4" w:space="0" w:color="000000"/>
            </w:tcBorders>
          </w:tcPr>
          <w:p w14:paraId="2F4DE59F" w14:textId="77777777" w:rsidR="003C2257" w:rsidRPr="00F11944" w:rsidRDefault="00000000" w:rsidP="00F11944">
            <w:pPr>
              <w:pStyle w:val="TableParagraph"/>
              <w:ind w:left="122" w:right="420"/>
              <w:jc w:val="both"/>
            </w:pPr>
            <w:r w:rsidRPr="00F11944">
              <w:t>ASA</w:t>
            </w:r>
            <w:r w:rsidRPr="00F11944">
              <w:rPr>
                <w:spacing w:val="-13"/>
              </w:rPr>
              <w:t xml:space="preserve"> </w:t>
            </w:r>
            <w:r w:rsidRPr="00F11944">
              <w:t>physical</w:t>
            </w:r>
            <w:r w:rsidRPr="00F11944">
              <w:rPr>
                <w:spacing w:val="-12"/>
              </w:rPr>
              <w:t xml:space="preserve"> </w:t>
            </w:r>
            <w:r w:rsidRPr="00F11944">
              <w:t>status*** ASA 1, n (%)</w:t>
            </w:r>
          </w:p>
          <w:p w14:paraId="2F4DE5A0" w14:textId="77777777" w:rsidR="003C2257" w:rsidRPr="00F11944" w:rsidRDefault="00000000" w:rsidP="00F11944">
            <w:pPr>
              <w:pStyle w:val="TableParagraph"/>
              <w:ind w:left="122"/>
              <w:jc w:val="both"/>
            </w:pPr>
            <w:r w:rsidRPr="00F11944">
              <w:t>ASA</w:t>
            </w:r>
            <w:r w:rsidRPr="00F11944">
              <w:rPr>
                <w:spacing w:val="-3"/>
              </w:rPr>
              <w:t xml:space="preserve"> </w:t>
            </w:r>
            <w:r w:rsidRPr="00F11944">
              <w:t>2,n</w:t>
            </w:r>
            <w:r w:rsidRPr="00F11944">
              <w:rPr>
                <w:spacing w:val="-2"/>
              </w:rPr>
              <w:t xml:space="preserve"> </w:t>
            </w:r>
            <w:r w:rsidRPr="00F11944">
              <w:rPr>
                <w:spacing w:val="-5"/>
              </w:rPr>
              <w:t>(%)</w:t>
            </w:r>
          </w:p>
        </w:tc>
        <w:tc>
          <w:tcPr>
            <w:tcW w:w="2043" w:type="dxa"/>
          </w:tcPr>
          <w:p w14:paraId="2F4DE5A1" w14:textId="77777777" w:rsidR="003C2257" w:rsidRPr="00F11944" w:rsidRDefault="003C2257" w:rsidP="00F11944">
            <w:pPr>
              <w:pStyle w:val="TableParagraph"/>
              <w:jc w:val="both"/>
            </w:pPr>
          </w:p>
        </w:tc>
        <w:tc>
          <w:tcPr>
            <w:tcW w:w="2118" w:type="dxa"/>
          </w:tcPr>
          <w:p w14:paraId="2F4DE5A2" w14:textId="77777777" w:rsidR="003C2257" w:rsidRPr="00F11944" w:rsidRDefault="003C2257" w:rsidP="00F11944">
            <w:pPr>
              <w:pStyle w:val="TableParagraph"/>
              <w:jc w:val="both"/>
            </w:pPr>
          </w:p>
        </w:tc>
        <w:tc>
          <w:tcPr>
            <w:tcW w:w="1105" w:type="dxa"/>
          </w:tcPr>
          <w:p w14:paraId="2F4DE5A3" w14:textId="77777777" w:rsidR="003C2257" w:rsidRPr="00F11944" w:rsidRDefault="00000000" w:rsidP="00F11944">
            <w:pPr>
              <w:pStyle w:val="TableParagraph"/>
              <w:ind w:right="217"/>
              <w:jc w:val="both"/>
            </w:pPr>
            <w:r w:rsidRPr="00F11944">
              <w:rPr>
                <w:spacing w:val="-2"/>
              </w:rPr>
              <w:t>0,380</w:t>
            </w:r>
          </w:p>
        </w:tc>
      </w:tr>
      <w:tr w:rsidR="003C2257" w:rsidRPr="00F11944" w14:paraId="2F4DE5AB" w14:textId="77777777">
        <w:trPr>
          <w:trHeight w:val="449"/>
        </w:trPr>
        <w:tc>
          <w:tcPr>
            <w:tcW w:w="2687" w:type="dxa"/>
            <w:vMerge/>
            <w:tcBorders>
              <w:top w:val="nil"/>
              <w:bottom w:val="single" w:sz="4" w:space="0" w:color="000000"/>
            </w:tcBorders>
          </w:tcPr>
          <w:p w14:paraId="2F4DE5A5" w14:textId="77777777" w:rsidR="003C2257" w:rsidRPr="00F11944" w:rsidRDefault="003C2257" w:rsidP="00F11944">
            <w:pPr>
              <w:jc w:val="both"/>
            </w:pPr>
          </w:p>
        </w:tc>
        <w:tc>
          <w:tcPr>
            <w:tcW w:w="2043" w:type="dxa"/>
            <w:tcBorders>
              <w:bottom w:val="single" w:sz="4" w:space="0" w:color="000000"/>
            </w:tcBorders>
          </w:tcPr>
          <w:p w14:paraId="2F4DE5A6" w14:textId="77777777" w:rsidR="003C2257" w:rsidRPr="00F11944" w:rsidRDefault="00000000" w:rsidP="00F11944">
            <w:pPr>
              <w:pStyle w:val="TableParagraph"/>
              <w:ind w:left="162"/>
              <w:jc w:val="both"/>
            </w:pPr>
            <w:r w:rsidRPr="00F11944">
              <w:t xml:space="preserve">11 </w:t>
            </w:r>
            <w:r w:rsidRPr="00F11944">
              <w:rPr>
                <w:spacing w:val="-2"/>
              </w:rPr>
              <w:t>(64,7%)</w:t>
            </w:r>
          </w:p>
          <w:p w14:paraId="2F4DE5A7" w14:textId="77777777" w:rsidR="003C2257" w:rsidRPr="00F11944" w:rsidRDefault="00000000" w:rsidP="00F11944">
            <w:pPr>
              <w:pStyle w:val="TableParagraph"/>
              <w:ind w:left="162"/>
              <w:jc w:val="both"/>
            </w:pPr>
            <w:r w:rsidRPr="00F11944">
              <w:t xml:space="preserve">6 </w:t>
            </w:r>
            <w:r w:rsidRPr="00F11944">
              <w:rPr>
                <w:spacing w:val="-2"/>
              </w:rPr>
              <w:t>(35,3%)</w:t>
            </w:r>
          </w:p>
        </w:tc>
        <w:tc>
          <w:tcPr>
            <w:tcW w:w="2118" w:type="dxa"/>
            <w:tcBorders>
              <w:bottom w:val="single" w:sz="4" w:space="0" w:color="000000"/>
            </w:tcBorders>
          </w:tcPr>
          <w:p w14:paraId="2F4DE5A8" w14:textId="77777777" w:rsidR="003C2257" w:rsidRPr="00F11944" w:rsidRDefault="00000000" w:rsidP="00F11944">
            <w:pPr>
              <w:pStyle w:val="TableParagraph"/>
              <w:ind w:left="142"/>
              <w:jc w:val="both"/>
            </w:pPr>
            <w:r w:rsidRPr="00F11944">
              <w:t xml:space="preserve">9 </w:t>
            </w:r>
            <w:r w:rsidRPr="00F11944">
              <w:rPr>
                <w:spacing w:val="-4"/>
              </w:rPr>
              <w:t>(50%)</w:t>
            </w:r>
          </w:p>
          <w:p w14:paraId="2F4DE5A9" w14:textId="77777777" w:rsidR="003C2257" w:rsidRPr="00F11944" w:rsidRDefault="00000000" w:rsidP="00F11944">
            <w:pPr>
              <w:pStyle w:val="TableParagraph"/>
              <w:ind w:left="142"/>
              <w:jc w:val="both"/>
            </w:pPr>
            <w:r w:rsidRPr="00F11944">
              <w:t xml:space="preserve">9 </w:t>
            </w:r>
            <w:r w:rsidRPr="00F11944">
              <w:rPr>
                <w:spacing w:val="-4"/>
              </w:rPr>
              <w:t>(50%)</w:t>
            </w:r>
          </w:p>
        </w:tc>
        <w:tc>
          <w:tcPr>
            <w:tcW w:w="1105" w:type="dxa"/>
            <w:tcBorders>
              <w:bottom w:val="single" w:sz="4" w:space="0" w:color="000000"/>
            </w:tcBorders>
          </w:tcPr>
          <w:p w14:paraId="2F4DE5AA" w14:textId="77777777" w:rsidR="003C2257" w:rsidRPr="00F11944" w:rsidRDefault="003C2257" w:rsidP="00F11944">
            <w:pPr>
              <w:pStyle w:val="TableParagraph"/>
              <w:jc w:val="both"/>
            </w:pPr>
          </w:p>
        </w:tc>
      </w:tr>
    </w:tbl>
    <w:p w14:paraId="2F4DE5AC" w14:textId="77777777" w:rsidR="003C2257" w:rsidRPr="00F11944" w:rsidRDefault="00000000" w:rsidP="00F11944">
      <w:pPr>
        <w:ind w:left="568"/>
        <w:jc w:val="both"/>
        <w:rPr>
          <w:sz w:val="24"/>
          <w:szCs w:val="24"/>
        </w:rPr>
      </w:pPr>
      <w:r w:rsidRPr="00F11944">
        <w:rPr>
          <w:sz w:val="24"/>
          <w:szCs w:val="24"/>
        </w:rPr>
        <w:t>*</w:t>
      </w:r>
      <w:r w:rsidRPr="00F11944">
        <w:rPr>
          <w:i/>
          <w:sz w:val="24"/>
          <w:szCs w:val="24"/>
        </w:rPr>
        <w:t>Independent</w:t>
      </w:r>
      <w:r w:rsidRPr="00F11944">
        <w:rPr>
          <w:i/>
          <w:spacing w:val="-4"/>
          <w:sz w:val="24"/>
          <w:szCs w:val="24"/>
        </w:rPr>
        <w:t xml:space="preserve"> </w:t>
      </w:r>
      <w:r w:rsidRPr="00F11944">
        <w:rPr>
          <w:i/>
          <w:sz w:val="24"/>
          <w:szCs w:val="24"/>
        </w:rPr>
        <w:t>T</w:t>
      </w:r>
      <w:r w:rsidRPr="00F11944">
        <w:rPr>
          <w:i/>
          <w:spacing w:val="-3"/>
          <w:sz w:val="24"/>
          <w:szCs w:val="24"/>
        </w:rPr>
        <w:t xml:space="preserve"> </w:t>
      </w:r>
      <w:r w:rsidRPr="00F11944">
        <w:rPr>
          <w:i/>
          <w:sz w:val="24"/>
          <w:szCs w:val="24"/>
        </w:rPr>
        <w:t>Test,</w:t>
      </w:r>
      <w:r w:rsidRPr="00F11944">
        <w:rPr>
          <w:i/>
          <w:spacing w:val="-1"/>
          <w:sz w:val="24"/>
          <w:szCs w:val="24"/>
        </w:rPr>
        <w:t xml:space="preserve"> </w:t>
      </w:r>
      <w:r w:rsidRPr="00F11944">
        <w:rPr>
          <w:sz w:val="24"/>
          <w:szCs w:val="24"/>
        </w:rPr>
        <w:t>p</w:t>
      </w:r>
      <w:r w:rsidRPr="00F11944">
        <w:rPr>
          <w:spacing w:val="-2"/>
          <w:sz w:val="24"/>
          <w:szCs w:val="24"/>
        </w:rPr>
        <w:t xml:space="preserve"> </w:t>
      </w:r>
      <w:r w:rsidRPr="00F11944">
        <w:rPr>
          <w:sz w:val="24"/>
          <w:szCs w:val="24"/>
        </w:rPr>
        <w:t>&gt;</w:t>
      </w:r>
      <w:r w:rsidRPr="00F11944">
        <w:rPr>
          <w:spacing w:val="-3"/>
          <w:sz w:val="24"/>
          <w:szCs w:val="24"/>
        </w:rPr>
        <w:t xml:space="preserve"> </w:t>
      </w:r>
      <w:r w:rsidRPr="00F11944">
        <w:rPr>
          <w:sz w:val="24"/>
          <w:szCs w:val="24"/>
        </w:rPr>
        <w:t>0,05</w:t>
      </w:r>
      <w:r w:rsidRPr="00F11944">
        <w:rPr>
          <w:spacing w:val="-3"/>
          <w:sz w:val="24"/>
          <w:szCs w:val="24"/>
        </w:rPr>
        <w:t xml:space="preserve"> </w:t>
      </w:r>
      <w:r w:rsidRPr="00F11944">
        <w:rPr>
          <w:sz w:val="24"/>
          <w:szCs w:val="24"/>
        </w:rPr>
        <w:t>=</w:t>
      </w:r>
      <w:r w:rsidRPr="00F11944">
        <w:rPr>
          <w:spacing w:val="-1"/>
          <w:sz w:val="24"/>
          <w:szCs w:val="24"/>
        </w:rPr>
        <w:t xml:space="preserve"> </w:t>
      </w:r>
      <w:r w:rsidRPr="00F11944">
        <w:rPr>
          <w:sz w:val="24"/>
          <w:szCs w:val="24"/>
        </w:rPr>
        <w:t>not</w:t>
      </w:r>
      <w:r w:rsidRPr="00F11944">
        <w:rPr>
          <w:spacing w:val="-4"/>
          <w:sz w:val="24"/>
          <w:szCs w:val="24"/>
        </w:rPr>
        <w:t xml:space="preserve"> </w:t>
      </w:r>
      <w:r w:rsidRPr="00F11944">
        <w:rPr>
          <w:spacing w:val="-2"/>
          <w:sz w:val="24"/>
          <w:szCs w:val="24"/>
        </w:rPr>
        <w:t>significant</w:t>
      </w:r>
    </w:p>
    <w:p w14:paraId="2F4DE5AD" w14:textId="77777777" w:rsidR="003C2257" w:rsidRPr="00F11944" w:rsidRDefault="00000000" w:rsidP="00F11944">
      <w:pPr>
        <w:ind w:left="568"/>
        <w:jc w:val="both"/>
        <w:rPr>
          <w:sz w:val="24"/>
          <w:szCs w:val="24"/>
        </w:rPr>
      </w:pPr>
      <w:r w:rsidRPr="00F11944">
        <w:rPr>
          <w:sz w:val="24"/>
          <w:szCs w:val="24"/>
        </w:rPr>
        <w:t>**</w:t>
      </w:r>
      <w:r w:rsidRPr="00F11944">
        <w:rPr>
          <w:spacing w:val="-5"/>
          <w:sz w:val="24"/>
          <w:szCs w:val="24"/>
        </w:rPr>
        <w:t xml:space="preserve"> </w:t>
      </w:r>
      <w:r w:rsidRPr="00F11944">
        <w:rPr>
          <w:i/>
          <w:sz w:val="24"/>
          <w:szCs w:val="24"/>
        </w:rPr>
        <w:t>Fisher’s</w:t>
      </w:r>
      <w:r w:rsidRPr="00F11944">
        <w:rPr>
          <w:i/>
          <w:spacing w:val="-4"/>
          <w:sz w:val="24"/>
          <w:szCs w:val="24"/>
        </w:rPr>
        <w:t xml:space="preserve"> </w:t>
      </w:r>
      <w:r w:rsidRPr="00F11944">
        <w:rPr>
          <w:i/>
          <w:sz w:val="24"/>
          <w:szCs w:val="24"/>
        </w:rPr>
        <w:t>Exact</w:t>
      </w:r>
      <w:r w:rsidRPr="00F11944">
        <w:rPr>
          <w:i/>
          <w:spacing w:val="-3"/>
          <w:sz w:val="24"/>
          <w:szCs w:val="24"/>
        </w:rPr>
        <w:t xml:space="preserve"> </w:t>
      </w:r>
      <w:r w:rsidRPr="00F11944">
        <w:rPr>
          <w:i/>
          <w:sz w:val="24"/>
          <w:szCs w:val="24"/>
        </w:rPr>
        <w:t>Test,</w:t>
      </w:r>
      <w:r w:rsidRPr="00F11944">
        <w:rPr>
          <w:i/>
          <w:spacing w:val="-1"/>
          <w:sz w:val="24"/>
          <w:szCs w:val="24"/>
        </w:rPr>
        <w:t xml:space="preserve"> </w:t>
      </w:r>
      <w:r w:rsidRPr="00F11944">
        <w:rPr>
          <w:sz w:val="24"/>
          <w:szCs w:val="24"/>
        </w:rPr>
        <w:t>p</w:t>
      </w:r>
      <w:r w:rsidRPr="00F11944">
        <w:rPr>
          <w:spacing w:val="-3"/>
          <w:sz w:val="24"/>
          <w:szCs w:val="24"/>
        </w:rPr>
        <w:t xml:space="preserve"> </w:t>
      </w:r>
      <w:r w:rsidRPr="00F11944">
        <w:rPr>
          <w:sz w:val="24"/>
          <w:szCs w:val="24"/>
        </w:rPr>
        <w:t>&gt;</w:t>
      </w:r>
      <w:r w:rsidRPr="00F11944">
        <w:rPr>
          <w:spacing w:val="-3"/>
          <w:sz w:val="24"/>
          <w:szCs w:val="24"/>
        </w:rPr>
        <w:t xml:space="preserve"> </w:t>
      </w:r>
      <w:r w:rsidRPr="00F11944">
        <w:rPr>
          <w:sz w:val="24"/>
          <w:szCs w:val="24"/>
        </w:rPr>
        <w:t>0,05</w:t>
      </w:r>
      <w:r w:rsidRPr="00F11944">
        <w:rPr>
          <w:spacing w:val="-2"/>
          <w:sz w:val="24"/>
          <w:szCs w:val="24"/>
        </w:rPr>
        <w:t xml:space="preserve"> </w:t>
      </w:r>
      <w:r w:rsidRPr="00F11944">
        <w:rPr>
          <w:sz w:val="24"/>
          <w:szCs w:val="24"/>
        </w:rPr>
        <w:t>=</w:t>
      </w:r>
      <w:r w:rsidRPr="00F11944">
        <w:rPr>
          <w:spacing w:val="-2"/>
          <w:sz w:val="24"/>
          <w:szCs w:val="24"/>
        </w:rPr>
        <w:t xml:space="preserve"> </w:t>
      </w:r>
      <w:r w:rsidRPr="00F11944">
        <w:rPr>
          <w:sz w:val="24"/>
          <w:szCs w:val="24"/>
        </w:rPr>
        <w:t>not</w:t>
      </w:r>
      <w:r w:rsidRPr="00F11944">
        <w:rPr>
          <w:spacing w:val="-4"/>
          <w:sz w:val="24"/>
          <w:szCs w:val="24"/>
        </w:rPr>
        <w:t xml:space="preserve"> </w:t>
      </w:r>
      <w:r w:rsidRPr="00F11944">
        <w:rPr>
          <w:spacing w:val="-2"/>
          <w:sz w:val="24"/>
          <w:szCs w:val="24"/>
        </w:rPr>
        <w:t>significant</w:t>
      </w:r>
    </w:p>
    <w:p w14:paraId="35031B55" w14:textId="7089A0C2" w:rsidR="00F11944" w:rsidRPr="008E2284" w:rsidRDefault="00000000" w:rsidP="008E2284">
      <w:pPr>
        <w:ind w:left="568"/>
        <w:jc w:val="both"/>
        <w:rPr>
          <w:sz w:val="24"/>
          <w:szCs w:val="24"/>
        </w:rPr>
      </w:pPr>
      <w:r w:rsidRPr="00F11944">
        <w:rPr>
          <w:sz w:val="24"/>
          <w:szCs w:val="24"/>
        </w:rPr>
        <w:t>***</w:t>
      </w:r>
      <w:r w:rsidRPr="00F11944">
        <w:rPr>
          <w:spacing w:val="-4"/>
          <w:sz w:val="24"/>
          <w:szCs w:val="24"/>
        </w:rPr>
        <w:t xml:space="preserve"> </w:t>
      </w:r>
      <w:r w:rsidRPr="00F11944">
        <w:rPr>
          <w:i/>
          <w:sz w:val="24"/>
          <w:szCs w:val="24"/>
        </w:rPr>
        <w:t>Chi</w:t>
      </w:r>
      <w:r w:rsidRPr="00F11944">
        <w:rPr>
          <w:i/>
          <w:spacing w:val="-3"/>
          <w:sz w:val="24"/>
          <w:szCs w:val="24"/>
        </w:rPr>
        <w:t xml:space="preserve"> </w:t>
      </w:r>
      <w:r w:rsidRPr="00F11944">
        <w:rPr>
          <w:i/>
          <w:sz w:val="24"/>
          <w:szCs w:val="24"/>
        </w:rPr>
        <w:t>Square,</w:t>
      </w:r>
      <w:r w:rsidRPr="00F11944">
        <w:rPr>
          <w:i/>
          <w:spacing w:val="-1"/>
          <w:sz w:val="24"/>
          <w:szCs w:val="24"/>
        </w:rPr>
        <w:t xml:space="preserve"> </w:t>
      </w:r>
      <w:r w:rsidRPr="00F11944">
        <w:rPr>
          <w:sz w:val="24"/>
          <w:szCs w:val="24"/>
        </w:rPr>
        <w:t>p</w:t>
      </w:r>
      <w:r w:rsidRPr="00F11944">
        <w:rPr>
          <w:spacing w:val="-2"/>
          <w:sz w:val="24"/>
          <w:szCs w:val="24"/>
        </w:rPr>
        <w:t xml:space="preserve"> </w:t>
      </w:r>
      <w:r w:rsidRPr="00F11944">
        <w:rPr>
          <w:sz w:val="24"/>
          <w:szCs w:val="24"/>
        </w:rPr>
        <w:t>&gt;</w:t>
      </w:r>
      <w:r w:rsidRPr="00F11944">
        <w:rPr>
          <w:spacing w:val="-2"/>
          <w:sz w:val="24"/>
          <w:szCs w:val="24"/>
        </w:rPr>
        <w:t xml:space="preserve"> </w:t>
      </w:r>
      <w:r w:rsidRPr="00F11944">
        <w:rPr>
          <w:sz w:val="24"/>
          <w:szCs w:val="24"/>
        </w:rPr>
        <w:t>0,05</w:t>
      </w:r>
      <w:r w:rsidRPr="00F11944">
        <w:rPr>
          <w:spacing w:val="-2"/>
          <w:sz w:val="24"/>
          <w:szCs w:val="24"/>
        </w:rPr>
        <w:t xml:space="preserve"> </w:t>
      </w:r>
      <w:r w:rsidRPr="00F11944">
        <w:rPr>
          <w:sz w:val="24"/>
          <w:szCs w:val="24"/>
        </w:rPr>
        <w:t>=</w:t>
      </w:r>
      <w:r w:rsidRPr="00F11944">
        <w:rPr>
          <w:spacing w:val="-2"/>
          <w:sz w:val="24"/>
          <w:szCs w:val="24"/>
        </w:rPr>
        <w:t xml:space="preserve"> </w:t>
      </w:r>
      <w:r w:rsidRPr="00F11944">
        <w:rPr>
          <w:sz w:val="24"/>
          <w:szCs w:val="24"/>
        </w:rPr>
        <w:t>not</w:t>
      </w:r>
      <w:r w:rsidRPr="00F11944">
        <w:rPr>
          <w:spacing w:val="-4"/>
          <w:sz w:val="24"/>
          <w:szCs w:val="24"/>
        </w:rPr>
        <w:t xml:space="preserve"> </w:t>
      </w:r>
      <w:r w:rsidRPr="00F11944">
        <w:rPr>
          <w:spacing w:val="-2"/>
          <w:sz w:val="24"/>
          <w:szCs w:val="24"/>
        </w:rPr>
        <w:t>significant</w:t>
      </w:r>
    </w:p>
    <w:p w14:paraId="6AE92B2F" w14:textId="77777777" w:rsidR="008E2284" w:rsidRDefault="008E2284" w:rsidP="00F11944">
      <w:pPr>
        <w:pStyle w:val="BodyText"/>
        <w:spacing w:line="360" w:lineRule="auto"/>
        <w:ind w:firstLine="720"/>
        <w:sectPr w:rsidR="008E2284" w:rsidSect="008E2284">
          <w:type w:val="continuous"/>
          <w:pgSz w:w="11910" w:h="16840" w:code="9"/>
          <w:pgMar w:top="1440" w:right="1440" w:bottom="1440" w:left="1440" w:header="720" w:footer="720" w:gutter="0"/>
          <w:cols w:space="720"/>
          <w:docGrid w:linePitch="299"/>
        </w:sectPr>
      </w:pPr>
    </w:p>
    <w:p w14:paraId="5B4815E1" w14:textId="77777777" w:rsidR="00357FCB" w:rsidRDefault="00357FCB" w:rsidP="00F11944">
      <w:pPr>
        <w:pStyle w:val="BodyText"/>
        <w:spacing w:line="360" w:lineRule="auto"/>
        <w:ind w:firstLine="720"/>
      </w:pPr>
    </w:p>
    <w:p w14:paraId="71CCF386" w14:textId="77777777" w:rsidR="00357FCB" w:rsidRDefault="00000000" w:rsidP="00F11944">
      <w:pPr>
        <w:pStyle w:val="BodyText"/>
        <w:spacing w:line="360" w:lineRule="auto"/>
        <w:ind w:firstLine="720"/>
      </w:pPr>
      <w:r w:rsidRPr="00F11944">
        <w:t>The</w:t>
      </w:r>
      <w:r w:rsidRPr="00F11944">
        <w:rPr>
          <w:spacing w:val="-5"/>
        </w:rPr>
        <w:t xml:space="preserve"> </w:t>
      </w:r>
      <w:r w:rsidRPr="00F11944">
        <w:t>onset</w:t>
      </w:r>
      <w:r w:rsidRPr="00F11944">
        <w:rPr>
          <w:spacing w:val="-3"/>
        </w:rPr>
        <w:t xml:space="preserve"> </w:t>
      </w:r>
      <w:r w:rsidRPr="00F11944">
        <w:t>of</w:t>
      </w:r>
      <w:r w:rsidRPr="00F11944">
        <w:rPr>
          <w:spacing w:val="-3"/>
        </w:rPr>
        <w:t xml:space="preserve"> </w:t>
      </w:r>
      <w:r w:rsidRPr="00F11944">
        <w:t>sensory</w:t>
      </w:r>
      <w:r w:rsidRPr="00F11944">
        <w:rPr>
          <w:spacing w:val="-3"/>
        </w:rPr>
        <w:t xml:space="preserve"> </w:t>
      </w:r>
      <w:r w:rsidRPr="00F11944">
        <w:t>block</w:t>
      </w:r>
      <w:r w:rsidRPr="00F11944">
        <w:rPr>
          <w:spacing w:val="-3"/>
        </w:rPr>
        <w:t xml:space="preserve"> </w:t>
      </w:r>
      <w:r w:rsidRPr="00F11944">
        <w:t>in</w:t>
      </w:r>
      <w:r w:rsidRPr="00F11944">
        <w:rPr>
          <w:spacing w:val="-3"/>
        </w:rPr>
        <w:t xml:space="preserve"> </w:t>
      </w:r>
      <w:r w:rsidRPr="00F11944">
        <w:t>the</w:t>
      </w:r>
      <w:r w:rsidRPr="00F11944">
        <w:rPr>
          <w:spacing w:val="-4"/>
        </w:rPr>
        <w:t xml:space="preserve"> </w:t>
      </w:r>
      <w:r w:rsidRPr="00F11944">
        <w:t>hyperbaric</w:t>
      </w:r>
      <w:r w:rsidRPr="00F11944">
        <w:rPr>
          <w:spacing w:val="-5"/>
        </w:rPr>
        <w:t xml:space="preserve"> </w:t>
      </w:r>
      <w:r w:rsidRPr="00F11944">
        <w:t>5</w:t>
      </w:r>
      <w:r w:rsidRPr="00F11944">
        <w:rPr>
          <w:spacing w:val="-3"/>
        </w:rPr>
        <w:t xml:space="preserve"> </w:t>
      </w:r>
      <w:r w:rsidRPr="00F11944">
        <w:t>mg</w:t>
      </w:r>
      <w:r w:rsidRPr="00F11944">
        <w:rPr>
          <w:spacing w:val="-3"/>
        </w:rPr>
        <w:t xml:space="preserve"> </w:t>
      </w:r>
      <w:r w:rsidRPr="00F11944">
        <w:t>bupivacaine</w:t>
      </w:r>
      <w:r w:rsidRPr="00F11944">
        <w:rPr>
          <w:spacing w:val="-3"/>
        </w:rPr>
        <w:t xml:space="preserve"> </w:t>
      </w:r>
      <w:r w:rsidRPr="00F11944">
        <w:t>and</w:t>
      </w:r>
      <w:r w:rsidRPr="00F11944">
        <w:rPr>
          <w:spacing w:val="-3"/>
        </w:rPr>
        <w:t xml:space="preserve"> </w:t>
      </w:r>
      <w:r w:rsidRPr="00F11944">
        <w:t>25</w:t>
      </w:r>
      <w:r w:rsidRPr="00F11944">
        <w:rPr>
          <w:spacing w:val="-3"/>
        </w:rPr>
        <w:t xml:space="preserve"> </w:t>
      </w:r>
      <w:r w:rsidRPr="00F11944">
        <w:t>mcg fentanyl</w:t>
      </w:r>
      <w:r w:rsidRPr="00F11944">
        <w:rPr>
          <w:spacing w:val="35"/>
        </w:rPr>
        <w:t xml:space="preserve"> </w:t>
      </w:r>
      <w:r w:rsidRPr="00F11944">
        <w:t>group</w:t>
      </w:r>
      <w:r w:rsidRPr="00F11944">
        <w:rPr>
          <w:spacing w:val="38"/>
        </w:rPr>
        <w:t xml:space="preserve"> </w:t>
      </w:r>
      <w:r w:rsidRPr="00F11944">
        <w:t>was</w:t>
      </w:r>
      <w:r w:rsidRPr="00F11944">
        <w:rPr>
          <w:spacing w:val="38"/>
        </w:rPr>
        <w:t xml:space="preserve"> </w:t>
      </w:r>
      <w:r w:rsidRPr="00F11944">
        <w:t>faster</w:t>
      </w:r>
      <w:r w:rsidRPr="00F11944">
        <w:rPr>
          <w:spacing w:val="36"/>
        </w:rPr>
        <w:t xml:space="preserve"> </w:t>
      </w:r>
      <w:r w:rsidRPr="00F11944">
        <w:t>than</w:t>
      </w:r>
      <w:r w:rsidRPr="00F11944">
        <w:rPr>
          <w:spacing w:val="37"/>
        </w:rPr>
        <w:t xml:space="preserve"> </w:t>
      </w:r>
      <w:r w:rsidRPr="00F11944">
        <w:t>the</w:t>
      </w:r>
      <w:r w:rsidRPr="00F11944">
        <w:rPr>
          <w:spacing w:val="38"/>
        </w:rPr>
        <w:t xml:space="preserve"> </w:t>
      </w:r>
      <w:r w:rsidRPr="00F11944">
        <w:t>hyperbaric</w:t>
      </w:r>
      <w:r w:rsidRPr="00F11944">
        <w:rPr>
          <w:spacing w:val="35"/>
        </w:rPr>
        <w:t xml:space="preserve"> </w:t>
      </w:r>
      <w:r w:rsidRPr="00F11944">
        <w:t>bupivacaine</w:t>
      </w:r>
      <w:r w:rsidRPr="00F11944">
        <w:rPr>
          <w:spacing w:val="37"/>
        </w:rPr>
        <w:t xml:space="preserve"> </w:t>
      </w:r>
      <w:r w:rsidRPr="00F11944">
        <w:t>2.5</w:t>
      </w:r>
      <w:r w:rsidRPr="00F11944">
        <w:rPr>
          <w:spacing w:val="39"/>
        </w:rPr>
        <w:t xml:space="preserve"> </w:t>
      </w:r>
      <w:r w:rsidRPr="00F11944">
        <w:t>mg</w:t>
      </w:r>
      <w:r w:rsidRPr="00F11944">
        <w:rPr>
          <w:spacing w:val="38"/>
        </w:rPr>
        <w:t xml:space="preserve"> </w:t>
      </w:r>
      <w:r w:rsidRPr="00F11944">
        <w:t>and</w:t>
      </w:r>
      <w:r w:rsidRPr="00F11944">
        <w:rPr>
          <w:spacing w:val="39"/>
        </w:rPr>
        <w:t xml:space="preserve"> </w:t>
      </w:r>
      <w:r w:rsidRPr="00F11944">
        <w:t>25</w:t>
      </w:r>
      <w:r w:rsidRPr="00F11944">
        <w:rPr>
          <w:spacing w:val="38"/>
        </w:rPr>
        <w:t xml:space="preserve"> </w:t>
      </w:r>
      <w:r w:rsidRPr="00F11944">
        <w:rPr>
          <w:spacing w:val="-5"/>
        </w:rPr>
        <w:t>mcg</w:t>
      </w:r>
      <w:r w:rsidR="00F11944">
        <w:t xml:space="preserve"> </w:t>
      </w:r>
      <w:r w:rsidRPr="00F11944">
        <w:t xml:space="preserve">fentanyl (5.388 ± 0.60 versus 10.47 ± 2.06 minutes) and significantly different. (Independent T-Test; p &lt; 0.001). The height of the block in the </w:t>
      </w:r>
    </w:p>
    <w:p w14:paraId="209626EA" w14:textId="77777777" w:rsidR="00357FCB" w:rsidRDefault="00357FCB" w:rsidP="00357FCB">
      <w:pPr>
        <w:pStyle w:val="BodyText"/>
        <w:spacing w:line="360" w:lineRule="auto"/>
      </w:pPr>
    </w:p>
    <w:p w14:paraId="614639E2" w14:textId="77777777" w:rsidR="00357FCB" w:rsidRDefault="00357FCB" w:rsidP="00357FCB">
      <w:pPr>
        <w:pStyle w:val="BodyText"/>
        <w:spacing w:line="360" w:lineRule="auto"/>
      </w:pPr>
    </w:p>
    <w:p w14:paraId="2F4DE5B3" w14:textId="3B5FB241" w:rsidR="003C2257" w:rsidRPr="00F11944" w:rsidRDefault="00000000" w:rsidP="00357FCB">
      <w:pPr>
        <w:pStyle w:val="BodyText"/>
        <w:spacing w:line="360" w:lineRule="auto"/>
      </w:pPr>
      <w:r w:rsidRPr="00F11944">
        <w:t>two groups was significantly different (Independent T-Test; p &lt; 0.001) where the height of the sensory</w:t>
      </w:r>
      <w:r w:rsidRPr="00F11944">
        <w:rPr>
          <w:spacing w:val="-6"/>
        </w:rPr>
        <w:t xml:space="preserve"> </w:t>
      </w:r>
      <w:r w:rsidRPr="00F11944">
        <w:t>block</w:t>
      </w:r>
      <w:r w:rsidRPr="00F11944">
        <w:rPr>
          <w:spacing w:val="-6"/>
        </w:rPr>
        <w:t xml:space="preserve"> </w:t>
      </w:r>
      <w:r w:rsidRPr="00F11944">
        <w:t>of</w:t>
      </w:r>
      <w:r w:rsidRPr="00F11944">
        <w:rPr>
          <w:spacing w:val="-7"/>
        </w:rPr>
        <w:t xml:space="preserve"> </w:t>
      </w:r>
      <w:r w:rsidRPr="00F11944">
        <w:t>hyperbaric</w:t>
      </w:r>
      <w:r w:rsidRPr="00F11944">
        <w:rPr>
          <w:spacing w:val="-7"/>
        </w:rPr>
        <w:t xml:space="preserve"> </w:t>
      </w:r>
      <w:r w:rsidRPr="00F11944">
        <w:t>bupivacaine</w:t>
      </w:r>
      <w:r w:rsidRPr="00F11944">
        <w:rPr>
          <w:spacing w:val="-6"/>
        </w:rPr>
        <w:t xml:space="preserve"> </w:t>
      </w:r>
      <w:r w:rsidRPr="00F11944">
        <w:t>5</w:t>
      </w:r>
      <w:r w:rsidRPr="00F11944">
        <w:rPr>
          <w:spacing w:val="-6"/>
        </w:rPr>
        <w:t xml:space="preserve"> </w:t>
      </w:r>
      <w:r w:rsidRPr="00F11944">
        <w:t>mg</w:t>
      </w:r>
      <w:r w:rsidRPr="00F11944">
        <w:rPr>
          <w:spacing w:val="-5"/>
        </w:rPr>
        <w:t xml:space="preserve"> </w:t>
      </w:r>
      <w:r w:rsidRPr="00F11944">
        <w:t>and</w:t>
      </w:r>
      <w:r w:rsidRPr="00F11944">
        <w:rPr>
          <w:spacing w:val="-4"/>
        </w:rPr>
        <w:t xml:space="preserve"> </w:t>
      </w:r>
      <w:r w:rsidRPr="00F11944">
        <w:t>fentanyl</w:t>
      </w:r>
      <w:r w:rsidRPr="00F11944">
        <w:rPr>
          <w:spacing w:val="-6"/>
        </w:rPr>
        <w:t xml:space="preserve"> </w:t>
      </w:r>
      <w:r w:rsidRPr="00F11944">
        <w:t>25</w:t>
      </w:r>
      <w:r w:rsidRPr="00F11944">
        <w:rPr>
          <w:spacing w:val="-6"/>
        </w:rPr>
        <w:t xml:space="preserve"> </w:t>
      </w:r>
      <w:r w:rsidRPr="00F11944">
        <w:t>mcg</w:t>
      </w:r>
      <w:r w:rsidRPr="00F11944">
        <w:rPr>
          <w:spacing w:val="-3"/>
        </w:rPr>
        <w:t xml:space="preserve"> </w:t>
      </w:r>
      <w:r w:rsidRPr="00F11944">
        <w:t>could</w:t>
      </w:r>
      <w:r w:rsidRPr="00F11944">
        <w:rPr>
          <w:spacing w:val="-5"/>
        </w:rPr>
        <w:t xml:space="preserve"> </w:t>
      </w:r>
      <w:r w:rsidRPr="00F11944">
        <w:t>reach</w:t>
      </w:r>
      <w:r w:rsidRPr="00F11944">
        <w:rPr>
          <w:spacing w:val="-6"/>
        </w:rPr>
        <w:t xml:space="preserve"> </w:t>
      </w:r>
      <w:r w:rsidRPr="00F11944">
        <w:t>T8 in 13 samples (72.2%) while all samples in the bupivacaine group 2 .5 mg hyperbaric and 25 mcg fentanyl achieves only T10 block height.</w:t>
      </w:r>
    </w:p>
    <w:p w14:paraId="0E2A9BE5" w14:textId="77777777" w:rsidR="008E2284" w:rsidRDefault="008E2284" w:rsidP="00F11944">
      <w:pPr>
        <w:spacing w:line="360" w:lineRule="auto"/>
        <w:ind w:left="431"/>
        <w:jc w:val="center"/>
        <w:rPr>
          <w:b/>
          <w:sz w:val="24"/>
          <w:szCs w:val="24"/>
        </w:rPr>
        <w:sectPr w:rsidR="008E2284" w:rsidSect="008E2284">
          <w:type w:val="continuous"/>
          <w:pgSz w:w="11910" w:h="16840" w:code="9"/>
          <w:pgMar w:top="1440" w:right="1440" w:bottom="1440" w:left="1440" w:header="720" w:footer="720" w:gutter="0"/>
          <w:cols w:num="2" w:space="282"/>
          <w:docGrid w:linePitch="299"/>
        </w:sectPr>
      </w:pPr>
    </w:p>
    <w:p w14:paraId="2F4DE5B5" w14:textId="533C64AB" w:rsidR="003C2257" w:rsidRPr="00F11944" w:rsidRDefault="00000000" w:rsidP="00F11944">
      <w:pPr>
        <w:spacing w:line="360" w:lineRule="auto"/>
        <w:ind w:left="431"/>
        <w:jc w:val="center"/>
        <w:rPr>
          <w:b/>
          <w:sz w:val="24"/>
          <w:szCs w:val="24"/>
        </w:rPr>
      </w:pPr>
      <w:r w:rsidRPr="00F11944">
        <w:rPr>
          <w:b/>
          <w:sz w:val="24"/>
          <w:szCs w:val="24"/>
        </w:rPr>
        <w:t>Table</w:t>
      </w:r>
      <w:r w:rsidRPr="00F11944">
        <w:rPr>
          <w:b/>
          <w:spacing w:val="-5"/>
          <w:sz w:val="24"/>
          <w:szCs w:val="24"/>
        </w:rPr>
        <w:t xml:space="preserve"> </w:t>
      </w:r>
      <w:r w:rsidRPr="00F11944">
        <w:rPr>
          <w:b/>
          <w:sz w:val="24"/>
          <w:szCs w:val="24"/>
        </w:rPr>
        <w:t>2.</w:t>
      </w:r>
      <w:r w:rsidRPr="00F11944">
        <w:rPr>
          <w:b/>
          <w:spacing w:val="-4"/>
          <w:sz w:val="24"/>
          <w:szCs w:val="24"/>
        </w:rPr>
        <w:t xml:space="preserve"> </w:t>
      </w:r>
      <w:r w:rsidRPr="00F11944">
        <w:rPr>
          <w:b/>
          <w:sz w:val="24"/>
          <w:szCs w:val="24"/>
        </w:rPr>
        <w:t>Sensoric</w:t>
      </w:r>
      <w:r w:rsidRPr="00F11944">
        <w:rPr>
          <w:b/>
          <w:spacing w:val="-4"/>
          <w:sz w:val="24"/>
          <w:szCs w:val="24"/>
        </w:rPr>
        <w:t xml:space="preserve"> </w:t>
      </w:r>
      <w:r w:rsidRPr="00F11944">
        <w:rPr>
          <w:b/>
          <w:spacing w:val="-2"/>
          <w:sz w:val="24"/>
          <w:szCs w:val="24"/>
        </w:rPr>
        <w:t>Block</w:t>
      </w:r>
    </w:p>
    <w:tbl>
      <w:tblPr>
        <w:tblW w:w="0" w:type="auto"/>
        <w:tblInd w:w="400" w:type="dxa"/>
        <w:tblLayout w:type="fixed"/>
        <w:tblCellMar>
          <w:left w:w="0" w:type="dxa"/>
          <w:right w:w="0" w:type="dxa"/>
        </w:tblCellMar>
        <w:tblLook w:val="01E0" w:firstRow="1" w:lastRow="1" w:firstColumn="1" w:lastColumn="1" w:noHBand="0" w:noVBand="0"/>
      </w:tblPr>
      <w:tblGrid>
        <w:gridCol w:w="2818"/>
        <w:gridCol w:w="1973"/>
        <w:gridCol w:w="2346"/>
        <w:gridCol w:w="1182"/>
      </w:tblGrid>
      <w:tr w:rsidR="003C2257" w:rsidRPr="00F11944" w14:paraId="2F4DE5B7" w14:textId="77777777">
        <w:trPr>
          <w:trHeight w:val="230"/>
        </w:trPr>
        <w:tc>
          <w:tcPr>
            <w:tcW w:w="8319" w:type="dxa"/>
            <w:gridSpan w:val="4"/>
            <w:tcBorders>
              <w:top w:val="single" w:sz="4" w:space="0" w:color="000000"/>
            </w:tcBorders>
          </w:tcPr>
          <w:p w14:paraId="2F4DE5B6" w14:textId="77777777" w:rsidR="003C2257" w:rsidRPr="00F11944" w:rsidRDefault="00000000" w:rsidP="00F11944">
            <w:pPr>
              <w:pStyle w:val="TableParagraph"/>
              <w:ind w:left="1633"/>
              <w:jc w:val="both"/>
              <w:rPr>
                <w:b/>
              </w:rPr>
            </w:pPr>
            <w:r w:rsidRPr="00F11944">
              <w:rPr>
                <w:b/>
                <w:spacing w:val="-2"/>
              </w:rPr>
              <w:t>Groups</w:t>
            </w:r>
          </w:p>
        </w:tc>
      </w:tr>
      <w:tr w:rsidR="003C2257" w:rsidRPr="00F11944" w14:paraId="2F4DE5BC" w14:textId="77777777">
        <w:trPr>
          <w:trHeight w:val="690"/>
        </w:trPr>
        <w:tc>
          <w:tcPr>
            <w:tcW w:w="2818" w:type="dxa"/>
            <w:tcBorders>
              <w:bottom w:val="single" w:sz="4" w:space="0" w:color="000000"/>
            </w:tcBorders>
          </w:tcPr>
          <w:p w14:paraId="2F4DE5B8" w14:textId="77777777" w:rsidR="003C2257" w:rsidRPr="00F11944" w:rsidRDefault="00000000" w:rsidP="00F11944">
            <w:pPr>
              <w:pStyle w:val="TableParagraph"/>
              <w:jc w:val="both"/>
              <w:rPr>
                <w:b/>
              </w:rPr>
            </w:pPr>
            <w:r w:rsidRPr="00F11944">
              <w:rPr>
                <w:b/>
                <w:spacing w:val="-2"/>
              </w:rPr>
              <w:t>Variable</w:t>
            </w:r>
          </w:p>
        </w:tc>
        <w:tc>
          <w:tcPr>
            <w:tcW w:w="1973" w:type="dxa"/>
            <w:tcBorders>
              <w:top w:val="single" w:sz="4" w:space="0" w:color="000000"/>
              <w:bottom w:val="single" w:sz="4" w:space="0" w:color="000000"/>
            </w:tcBorders>
          </w:tcPr>
          <w:p w14:paraId="2F4DE5B9" w14:textId="77777777" w:rsidR="003C2257" w:rsidRPr="00F11944" w:rsidRDefault="00000000" w:rsidP="00F11944">
            <w:pPr>
              <w:pStyle w:val="TableParagraph"/>
              <w:ind w:left="379" w:hanging="84"/>
              <w:jc w:val="both"/>
              <w:rPr>
                <w:b/>
              </w:rPr>
            </w:pPr>
            <w:r w:rsidRPr="00F11944">
              <w:rPr>
                <w:b/>
              </w:rPr>
              <w:t>Bupivacaine</w:t>
            </w:r>
            <w:r w:rsidRPr="00F11944">
              <w:rPr>
                <w:b/>
                <w:spacing w:val="-13"/>
              </w:rPr>
              <w:t xml:space="preserve"> </w:t>
            </w:r>
            <w:r w:rsidRPr="00F11944">
              <w:rPr>
                <w:b/>
              </w:rPr>
              <w:t>5</w:t>
            </w:r>
            <w:r w:rsidRPr="00F11944">
              <w:rPr>
                <w:b/>
                <w:spacing w:val="-12"/>
              </w:rPr>
              <w:t xml:space="preserve"> </w:t>
            </w:r>
            <w:r w:rsidRPr="00F11944">
              <w:rPr>
                <w:b/>
              </w:rPr>
              <w:t>mg hyperbaric and fentanyl 25 mcg</w:t>
            </w:r>
          </w:p>
        </w:tc>
        <w:tc>
          <w:tcPr>
            <w:tcW w:w="2346" w:type="dxa"/>
            <w:tcBorders>
              <w:top w:val="single" w:sz="4" w:space="0" w:color="000000"/>
              <w:bottom w:val="single" w:sz="4" w:space="0" w:color="000000"/>
            </w:tcBorders>
          </w:tcPr>
          <w:p w14:paraId="2F4DE5BA" w14:textId="77777777" w:rsidR="003C2257" w:rsidRPr="00F11944" w:rsidRDefault="00000000" w:rsidP="00F11944">
            <w:pPr>
              <w:pStyle w:val="TableParagraph"/>
              <w:ind w:left="156" w:right="123" w:firstLine="1"/>
              <w:jc w:val="both"/>
              <w:rPr>
                <w:b/>
              </w:rPr>
            </w:pPr>
            <w:r w:rsidRPr="00F11944">
              <w:rPr>
                <w:b/>
              </w:rPr>
              <w:t>Bupivacaine 2,5 mg hyperbaric</w:t>
            </w:r>
            <w:r w:rsidRPr="00F11944">
              <w:rPr>
                <w:b/>
                <w:spacing w:val="-13"/>
              </w:rPr>
              <w:t xml:space="preserve"> </w:t>
            </w:r>
            <w:r w:rsidRPr="00F11944">
              <w:rPr>
                <w:b/>
              </w:rPr>
              <w:t>and</w:t>
            </w:r>
            <w:r w:rsidRPr="00F11944">
              <w:rPr>
                <w:b/>
                <w:spacing w:val="-12"/>
              </w:rPr>
              <w:t xml:space="preserve"> </w:t>
            </w:r>
            <w:r w:rsidRPr="00F11944">
              <w:rPr>
                <w:b/>
              </w:rPr>
              <w:t>fentanyl 25 mcg</w:t>
            </w:r>
          </w:p>
        </w:tc>
        <w:tc>
          <w:tcPr>
            <w:tcW w:w="1182" w:type="dxa"/>
            <w:tcBorders>
              <w:bottom w:val="single" w:sz="4" w:space="0" w:color="000000"/>
            </w:tcBorders>
          </w:tcPr>
          <w:p w14:paraId="2F4DE5BB" w14:textId="77777777" w:rsidR="003C2257" w:rsidRPr="00F11944" w:rsidRDefault="00000000" w:rsidP="00F11944">
            <w:pPr>
              <w:pStyle w:val="TableParagraph"/>
              <w:ind w:right="4"/>
              <w:jc w:val="both"/>
              <w:rPr>
                <w:b/>
              </w:rPr>
            </w:pPr>
            <w:r w:rsidRPr="00F11944">
              <w:rPr>
                <w:b/>
                <w:spacing w:val="-10"/>
              </w:rPr>
              <w:t>p</w:t>
            </w:r>
          </w:p>
        </w:tc>
      </w:tr>
      <w:tr w:rsidR="003C2257" w:rsidRPr="00F11944" w14:paraId="2F4DE5C1" w14:textId="77777777">
        <w:trPr>
          <w:trHeight w:val="465"/>
        </w:trPr>
        <w:tc>
          <w:tcPr>
            <w:tcW w:w="2818" w:type="dxa"/>
            <w:tcBorders>
              <w:top w:val="single" w:sz="4" w:space="0" w:color="000000"/>
            </w:tcBorders>
          </w:tcPr>
          <w:p w14:paraId="2F4DE5BD" w14:textId="77777777" w:rsidR="003C2257" w:rsidRPr="00F11944" w:rsidRDefault="00000000" w:rsidP="00F11944">
            <w:pPr>
              <w:pStyle w:val="TableParagraph"/>
              <w:ind w:left="108" w:right="133"/>
              <w:jc w:val="both"/>
            </w:pPr>
            <w:r w:rsidRPr="00F11944">
              <w:t>Sensoric</w:t>
            </w:r>
            <w:r w:rsidRPr="00F11944">
              <w:rPr>
                <w:spacing w:val="-12"/>
              </w:rPr>
              <w:t xml:space="preserve"> </w:t>
            </w:r>
            <w:r w:rsidRPr="00F11944">
              <w:t>block</w:t>
            </w:r>
            <w:r w:rsidRPr="00F11944">
              <w:rPr>
                <w:spacing w:val="-12"/>
              </w:rPr>
              <w:t xml:space="preserve"> </w:t>
            </w:r>
            <w:r w:rsidRPr="00F11944">
              <w:t>onset</w:t>
            </w:r>
            <w:r w:rsidRPr="00F11944">
              <w:rPr>
                <w:spacing w:val="-12"/>
              </w:rPr>
              <w:t xml:space="preserve"> </w:t>
            </w:r>
            <w:r w:rsidRPr="00F11944">
              <w:t>(min), mean ± SD*</w:t>
            </w:r>
          </w:p>
        </w:tc>
        <w:tc>
          <w:tcPr>
            <w:tcW w:w="1973" w:type="dxa"/>
            <w:tcBorders>
              <w:top w:val="single" w:sz="4" w:space="0" w:color="000000"/>
            </w:tcBorders>
          </w:tcPr>
          <w:p w14:paraId="2F4DE5BE" w14:textId="77777777" w:rsidR="003C2257" w:rsidRPr="00F11944" w:rsidRDefault="00000000" w:rsidP="00F11944">
            <w:pPr>
              <w:pStyle w:val="TableParagraph"/>
              <w:ind w:left="32" w:right="2"/>
              <w:jc w:val="both"/>
            </w:pPr>
            <w:r w:rsidRPr="00F11944">
              <w:t>5,388</w:t>
            </w:r>
            <w:r w:rsidRPr="00F11944">
              <w:rPr>
                <w:spacing w:val="-3"/>
              </w:rPr>
              <w:t xml:space="preserve"> </w:t>
            </w:r>
            <w:r w:rsidRPr="00F11944">
              <w:t xml:space="preserve">± </w:t>
            </w:r>
            <w:r w:rsidRPr="00F11944">
              <w:rPr>
                <w:spacing w:val="-4"/>
              </w:rPr>
              <w:t>0,60</w:t>
            </w:r>
          </w:p>
        </w:tc>
        <w:tc>
          <w:tcPr>
            <w:tcW w:w="2346" w:type="dxa"/>
            <w:tcBorders>
              <w:top w:val="single" w:sz="4" w:space="0" w:color="000000"/>
            </w:tcBorders>
          </w:tcPr>
          <w:p w14:paraId="2F4DE5BF" w14:textId="77777777" w:rsidR="003C2257" w:rsidRPr="00F11944" w:rsidRDefault="00000000" w:rsidP="00F11944">
            <w:pPr>
              <w:pStyle w:val="TableParagraph"/>
              <w:ind w:left="36" w:right="2"/>
              <w:jc w:val="both"/>
            </w:pPr>
            <w:r w:rsidRPr="00F11944">
              <w:t>10,470</w:t>
            </w:r>
            <w:r w:rsidRPr="00F11944">
              <w:rPr>
                <w:spacing w:val="-2"/>
              </w:rPr>
              <w:t xml:space="preserve"> </w:t>
            </w:r>
            <w:r w:rsidRPr="00F11944">
              <w:t>±</w:t>
            </w:r>
            <w:r w:rsidRPr="00F11944">
              <w:rPr>
                <w:spacing w:val="-5"/>
              </w:rPr>
              <w:t xml:space="preserve"> </w:t>
            </w:r>
            <w:r w:rsidRPr="00F11944">
              <w:rPr>
                <w:spacing w:val="-4"/>
              </w:rPr>
              <w:t>2,06</w:t>
            </w:r>
          </w:p>
        </w:tc>
        <w:tc>
          <w:tcPr>
            <w:tcW w:w="1182" w:type="dxa"/>
            <w:tcBorders>
              <w:top w:val="single" w:sz="4" w:space="0" w:color="000000"/>
            </w:tcBorders>
          </w:tcPr>
          <w:p w14:paraId="2F4DE5C0" w14:textId="77777777" w:rsidR="003C2257" w:rsidRPr="00F11944" w:rsidRDefault="00000000" w:rsidP="00F11944">
            <w:pPr>
              <w:pStyle w:val="TableParagraph"/>
              <w:ind w:left="107"/>
              <w:jc w:val="both"/>
            </w:pPr>
            <w:r w:rsidRPr="00F11944">
              <w:rPr>
                <w:spacing w:val="-2"/>
              </w:rPr>
              <w:t>&lt;0,001</w:t>
            </w:r>
          </w:p>
        </w:tc>
      </w:tr>
      <w:tr w:rsidR="003C2257" w:rsidRPr="00F11944" w14:paraId="2F4DE5C6" w14:textId="77777777">
        <w:trPr>
          <w:trHeight w:val="460"/>
        </w:trPr>
        <w:tc>
          <w:tcPr>
            <w:tcW w:w="2818" w:type="dxa"/>
          </w:tcPr>
          <w:p w14:paraId="2F4DE5C2" w14:textId="77777777" w:rsidR="003C2257" w:rsidRPr="00F11944" w:rsidRDefault="00000000" w:rsidP="00F11944">
            <w:pPr>
              <w:pStyle w:val="TableParagraph"/>
              <w:ind w:left="108" w:right="133"/>
              <w:jc w:val="both"/>
            </w:pPr>
            <w:r w:rsidRPr="00F11944">
              <w:t>Block</w:t>
            </w:r>
            <w:r w:rsidRPr="00F11944">
              <w:rPr>
                <w:spacing w:val="-12"/>
              </w:rPr>
              <w:t xml:space="preserve"> </w:t>
            </w:r>
            <w:r w:rsidRPr="00F11944">
              <w:t>height,</w:t>
            </w:r>
            <w:r w:rsidRPr="00F11944">
              <w:rPr>
                <w:spacing w:val="-13"/>
              </w:rPr>
              <w:t xml:space="preserve"> </w:t>
            </w:r>
            <w:r w:rsidRPr="00F11944">
              <w:t>median</w:t>
            </w:r>
            <w:r w:rsidRPr="00F11944">
              <w:rPr>
                <w:spacing w:val="-12"/>
              </w:rPr>
              <w:t xml:space="preserve"> </w:t>
            </w:r>
            <w:r w:rsidRPr="00F11944">
              <w:t xml:space="preserve">(min- </w:t>
            </w:r>
            <w:r w:rsidRPr="00F11944">
              <w:rPr>
                <w:spacing w:val="-2"/>
              </w:rPr>
              <w:t>maks)</w:t>
            </w:r>
          </w:p>
        </w:tc>
        <w:tc>
          <w:tcPr>
            <w:tcW w:w="1973" w:type="dxa"/>
          </w:tcPr>
          <w:p w14:paraId="2F4DE5C3" w14:textId="77777777" w:rsidR="003C2257" w:rsidRPr="00F11944" w:rsidRDefault="00000000" w:rsidP="00F11944">
            <w:pPr>
              <w:pStyle w:val="TableParagraph"/>
              <w:ind w:left="32"/>
              <w:jc w:val="both"/>
            </w:pPr>
            <w:r w:rsidRPr="00F11944">
              <w:t>T8</w:t>
            </w:r>
            <w:r w:rsidRPr="00F11944">
              <w:rPr>
                <w:spacing w:val="-5"/>
              </w:rPr>
              <w:t xml:space="preserve"> </w:t>
            </w:r>
            <w:r w:rsidRPr="00F11944">
              <w:t>(T8-</w:t>
            </w:r>
            <w:r w:rsidRPr="00F11944">
              <w:rPr>
                <w:spacing w:val="-4"/>
              </w:rPr>
              <w:t>T10)</w:t>
            </w:r>
          </w:p>
        </w:tc>
        <w:tc>
          <w:tcPr>
            <w:tcW w:w="2346" w:type="dxa"/>
          </w:tcPr>
          <w:p w14:paraId="2F4DE5C4" w14:textId="77777777" w:rsidR="003C2257" w:rsidRPr="00F11944" w:rsidRDefault="00000000" w:rsidP="00F11944">
            <w:pPr>
              <w:pStyle w:val="TableParagraph"/>
              <w:ind w:left="36" w:right="2"/>
              <w:jc w:val="both"/>
            </w:pPr>
            <w:r w:rsidRPr="00F11944">
              <w:t>T10</w:t>
            </w:r>
            <w:r w:rsidRPr="00F11944">
              <w:rPr>
                <w:spacing w:val="-5"/>
              </w:rPr>
              <w:t xml:space="preserve"> </w:t>
            </w:r>
            <w:r w:rsidRPr="00F11944">
              <w:t>(T10-</w:t>
            </w:r>
            <w:r w:rsidRPr="00F11944">
              <w:rPr>
                <w:spacing w:val="-4"/>
              </w:rPr>
              <w:t>T10)</w:t>
            </w:r>
          </w:p>
        </w:tc>
        <w:tc>
          <w:tcPr>
            <w:tcW w:w="1182" w:type="dxa"/>
          </w:tcPr>
          <w:p w14:paraId="2F4DE5C5" w14:textId="77777777" w:rsidR="003C2257" w:rsidRPr="00F11944" w:rsidRDefault="003C2257" w:rsidP="00F11944">
            <w:pPr>
              <w:pStyle w:val="TableParagraph"/>
              <w:jc w:val="both"/>
            </w:pPr>
          </w:p>
        </w:tc>
      </w:tr>
      <w:tr w:rsidR="003C2257" w:rsidRPr="00F11944" w14:paraId="2F4DE5CB" w14:textId="77777777">
        <w:trPr>
          <w:trHeight w:val="296"/>
        </w:trPr>
        <w:tc>
          <w:tcPr>
            <w:tcW w:w="2818" w:type="dxa"/>
          </w:tcPr>
          <w:p w14:paraId="2F4DE5C7" w14:textId="77777777" w:rsidR="003C2257" w:rsidRPr="00F11944" w:rsidRDefault="00000000" w:rsidP="00F11944">
            <w:pPr>
              <w:pStyle w:val="TableParagraph"/>
              <w:ind w:left="108"/>
              <w:jc w:val="both"/>
            </w:pPr>
            <w:r w:rsidRPr="00F11944">
              <w:t>Thoracal</w:t>
            </w:r>
            <w:r w:rsidRPr="00F11944">
              <w:rPr>
                <w:spacing w:val="-3"/>
              </w:rPr>
              <w:t xml:space="preserve"> </w:t>
            </w:r>
            <w:r w:rsidRPr="00F11944">
              <w:t>8,</w:t>
            </w:r>
            <w:r w:rsidRPr="00F11944">
              <w:rPr>
                <w:spacing w:val="-3"/>
              </w:rPr>
              <w:t xml:space="preserve"> </w:t>
            </w:r>
            <w:r w:rsidRPr="00F11944">
              <w:t>n</w:t>
            </w:r>
            <w:r w:rsidRPr="00F11944">
              <w:rPr>
                <w:spacing w:val="-2"/>
              </w:rPr>
              <w:t xml:space="preserve"> </w:t>
            </w:r>
            <w:r w:rsidRPr="00F11944">
              <w:rPr>
                <w:spacing w:val="-5"/>
              </w:rPr>
              <w:t>(%)</w:t>
            </w:r>
          </w:p>
        </w:tc>
        <w:tc>
          <w:tcPr>
            <w:tcW w:w="1973" w:type="dxa"/>
          </w:tcPr>
          <w:p w14:paraId="2F4DE5C8" w14:textId="77777777" w:rsidR="003C2257" w:rsidRPr="00F11944" w:rsidRDefault="00000000" w:rsidP="00F11944">
            <w:pPr>
              <w:pStyle w:val="TableParagraph"/>
              <w:ind w:left="32" w:right="1"/>
              <w:jc w:val="both"/>
            </w:pPr>
            <w:r w:rsidRPr="00F11944">
              <w:t xml:space="preserve">13 </w:t>
            </w:r>
            <w:r w:rsidRPr="00F11944">
              <w:rPr>
                <w:spacing w:val="-2"/>
              </w:rPr>
              <w:t>(72,2%)</w:t>
            </w:r>
          </w:p>
        </w:tc>
        <w:tc>
          <w:tcPr>
            <w:tcW w:w="2346" w:type="dxa"/>
          </w:tcPr>
          <w:p w14:paraId="2F4DE5C9" w14:textId="77777777" w:rsidR="003C2257" w:rsidRPr="00F11944" w:rsidRDefault="00000000" w:rsidP="00F11944">
            <w:pPr>
              <w:pStyle w:val="TableParagraph"/>
              <w:ind w:left="36" w:right="2"/>
              <w:jc w:val="both"/>
            </w:pPr>
            <w:r w:rsidRPr="00F11944">
              <w:t xml:space="preserve">0 </w:t>
            </w:r>
            <w:r w:rsidRPr="00F11944">
              <w:rPr>
                <w:spacing w:val="-4"/>
              </w:rPr>
              <w:t>(0%)</w:t>
            </w:r>
          </w:p>
        </w:tc>
        <w:tc>
          <w:tcPr>
            <w:tcW w:w="1182" w:type="dxa"/>
          </w:tcPr>
          <w:p w14:paraId="2F4DE5CA" w14:textId="77777777" w:rsidR="003C2257" w:rsidRPr="00F11944" w:rsidRDefault="00000000" w:rsidP="00F11944">
            <w:pPr>
              <w:pStyle w:val="TableParagraph"/>
              <w:ind w:left="306"/>
              <w:jc w:val="both"/>
            </w:pPr>
            <w:r w:rsidRPr="00F11944">
              <w:rPr>
                <w:spacing w:val="-2"/>
              </w:rPr>
              <w:t>&lt;0,001</w:t>
            </w:r>
          </w:p>
        </w:tc>
      </w:tr>
      <w:tr w:rsidR="003C2257" w:rsidRPr="00F11944" w14:paraId="2F4DE5D0" w14:textId="77777777">
        <w:trPr>
          <w:trHeight w:val="394"/>
        </w:trPr>
        <w:tc>
          <w:tcPr>
            <w:tcW w:w="2818" w:type="dxa"/>
            <w:tcBorders>
              <w:bottom w:val="single" w:sz="4" w:space="0" w:color="000000"/>
            </w:tcBorders>
          </w:tcPr>
          <w:p w14:paraId="2F4DE5CC" w14:textId="77777777" w:rsidR="003C2257" w:rsidRPr="00F11944" w:rsidRDefault="00000000" w:rsidP="00F11944">
            <w:pPr>
              <w:pStyle w:val="TableParagraph"/>
              <w:ind w:left="108"/>
              <w:jc w:val="both"/>
            </w:pPr>
            <w:r w:rsidRPr="00F11944">
              <w:t>Thoracal</w:t>
            </w:r>
            <w:r w:rsidRPr="00F11944">
              <w:rPr>
                <w:spacing w:val="-3"/>
              </w:rPr>
              <w:t xml:space="preserve"> </w:t>
            </w:r>
            <w:r w:rsidRPr="00F11944">
              <w:t>10,</w:t>
            </w:r>
            <w:r w:rsidRPr="00F11944">
              <w:rPr>
                <w:spacing w:val="-3"/>
              </w:rPr>
              <w:t xml:space="preserve"> </w:t>
            </w:r>
            <w:r w:rsidRPr="00F11944">
              <w:t>n</w:t>
            </w:r>
            <w:r w:rsidRPr="00F11944">
              <w:rPr>
                <w:spacing w:val="-4"/>
              </w:rPr>
              <w:t xml:space="preserve"> </w:t>
            </w:r>
            <w:r w:rsidRPr="00F11944">
              <w:rPr>
                <w:spacing w:val="-5"/>
              </w:rPr>
              <w:t>(%)</w:t>
            </w:r>
          </w:p>
        </w:tc>
        <w:tc>
          <w:tcPr>
            <w:tcW w:w="1973" w:type="dxa"/>
            <w:tcBorders>
              <w:bottom w:val="single" w:sz="4" w:space="0" w:color="000000"/>
            </w:tcBorders>
          </w:tcPr>
          <w:p w14:paraId="2F4DE5CD" w14:textId="77777777" w:rsidR="003C2257" w:rsidRPr="00F11944" w:rsidRDefault="00000000" w:rsidP="00F11944">
            <w:pPr>
              <w:pStyle w:val="TableParagraph"/>
              <w:ind w:left="32" w:right="1"/>
              <w:jc w:val="both"/>
            </w:pPr>
            <w:r w:rsidRPr="00F11944">
              <w:t xml:space="preserve">5 </w:t>
            </w:r>
            <w:r w:rsidRPr="00F11944">
              <w:rPr>
                <w:spacing w:val="-2"/>
              </w:rPr>
              <w:t>(27,8%)</w:t>
            </w:r>
          </w:p>
        </w:tc>
        <w:tc>
          <w:tcPr>
            <w:tcW w:w="2346" w:type="dxa"/>
            <w:tcBorders>
              <w:bottom w:val="single" w:sz="4" w:space="0" w:color="000000"/>
            </w:tcBorders>
          </w:tcPr>
          <w:p w14:paraId="2F4DE5CE" w14:textId="77777777" w:rsidR="003C2257" w:rsidRPr="00F11944" w:rsidRDefault="00000000" w:rsidP="00F11944">
            <w:pPr>
              <w:pStyle w:val="TableParagraph"/>
              <w:ind w:left="36"/>
              <w:jc w:val="both"/>
            </w:pPr>
            <w:r w:rsidRPr="00F11944">
              <w:t xml:space="preserve">17 </w:t>
            </w:r>
            <w:r w:rsidRPr="00F11944">
              <w:rPr>
                <w:spacing w:val="-2"/>
              </w:rPr>
              <w:t>(100%)</w:t>
            </w:r>
          </w:p>
        </w:tc>
        <w:tc>
          <w:tcPr>
            <w:tcW w:w="1182" w:type="dxa"/>
            <w:tcBorders>
              <w:bottom w:val="single" w:sz="4" w:space="0" w:color="000000"/>
            </w:tcBorders>
          </w:tcPr>
          <w:p w14:paraId="2F4DE5CF" w14:textId="77777777" w:rsidR="003C2257" w:rsidRPr="00F11944" w:rsidRDefault="003C2257" w:rsidP="00F11944">
            <w:pPr>
              <w:pStyle w:val="TableParagraph"/>
              <w:jc w:val="both"/>
            </w:pPr>
          </w:p>
        </w:tc>
      </w:tr>
    </w:tbl>
    <w:p w14:paraId="2F4DE5D3" w14:textId="5D5DACC3" w:rsidR="003C2257" w:rsidRPr="00F11944" w:rsidRDefault="00000000" w:rsidP="00F11944">
      <w:pPr>
        <w:spacing w:line="360" w:lineRule="auto"/>
        <w:ind w:left="568"/>
        <w:jc w:val="both"/>
        <w:rPr>
          <w:sz w:val="24"/>
          <w:szCs w:val="24"/>
        </w:rPr>
      </w:pPr>
      <w:r w:rsidRPr="00F11944">
        <w:rPr>
          <w:sz w:val="24"/>
          <w:szCs w:val="24"/>
        </w:rPr>
        <w:t>*</w:t>
      </w:r>
      <w:r w:rsidRPr="00F11944">
        <w:rPr>
          <w:i/>
          <w:sz w:val="24"/>
          <w:szCs w:val="24"/>
        </w:rPr>
        <w:t>Independent</w:t>
      </w:r>
      <w:r w:rsidRPr="00F11944">
        <w:rPr>
          <w:i/>
          <w:spacing w:val="-5"/>
          <w:sz w:val="24"/>
          <w:szCs w:val="24"/>
        </w:rPr>
        <w:t xml:space="preserve"> </w:t>
      </w:r>
      <w:r w:rsidRPr="00F11944">
        <w:rPr>
          <w:i/>
          <w:sz w:val="24"/>
          <w:szCs w:val="24"/>
        </w:rPr>
        <w:t>T</w:t>
      </w:r>
      <w:r w:rsidRPr="00F11944">
        <w:rPr>
          <w:i/>
          <w:spacing w:val="-4"/>
          <w:sz w:val="24"/>
          <w:szCs w:val="24"/>
        </w:rPr>
        <w:t xml:space="preserve"> </w:t>
      </w:r>
      <w:r w:rsidRPr="00F11944">
        <w:rPr>
          <w:i/>
          <w:sz w:val="24"/>
          <w:szCs w:val="24"/>
        </w:rPr>
        <w:t>Test,</w:t>
      </w:r>
      <w:r w:rsidRPr="00F11944">
        <w:rPr>
          <w:i/>
          <w:spacing w:val="-3"/>
          <w:sz w:val="24"/>
          <w:szCs w:val="24"/>
        </w:rPr>
        <w:t xml:space="preserve"> </w:t>
      </w:r>
      <w:r w:rsidRPr="00F11944">
        <w:rPr>
          <w:sz w:val="24"/>
          <w:szCs w:val="24"/>
        </w:rPr>
        <w:t>p</w:t>
      </w:r>
      <w:r w:rsidRPr="00F11944">
        <w:rPr>
          <w:spacing w:val="-2"/>
          <w:sz w:val="24"/>
          <w:szCs w:val="24"/>
        </w:rPr>
        <w:t xml:space="preserve"> </w:t>
      </w:r>
      <w:r w:rsidRPr="00F11944">
        <w:rPr>
          <w:sz w:val="24"/>
          <w:szCs w:val="24"/>
          <w:u w:val="single"/>
        </w:rPr>
        <w:t>&lt;</w:t>
      </w:r>
      <w:r w:rsidRPr="00F11944">
        <w:rPr>
          <w:spacing w:val="-4"/>
          <w:sz w:val="24"/>
          <w:szCs w:val="24"/>
        </w:rPr>
        <w:t xml:space="preserve"> </w:t>
      </w:r>
      <w:r w:rsidRPr="00F11944">
        <w:rPr>
          <w:sz w:val="24"/>
          <w:szCs w:val="24"/>
        </w:rPr>
        <w:t>0,05</w:t>
      </w:r>
      <w:r w:rsidRPr="00F11944">
        <w:rPr>
          <w:spacing w:val="-5"/>
          <w:sz w:val="24"/>
          <w:szCs w:val="24"/>
        </w:rPr>
        <w:t xml:space="preserve"> </w:t>
      </w:r>
      <w:r w:rsidRPr="00F11944">
        <w:rPr>
          <w:sz w:val="24"/>
          <w:szCs w:val="24"/>
        </w:rPr>
        <w:t>=</w:t>
      </w:r>
      <w:r w:rsidRPr="00F11944">
        <w:rPr>
          <w:spacing w:val="-2"/>
          <w:sz w:val="24"/>
          <w:szCs w:val="24"/>
        </w:rPr>
        <w:t xml:space="preserve"> </w:t>
      </w:r>
      <w:r w:rsidRPr="00F11944">
        <w:rPr>
          <w:sz w:val="24"/>
          <w:szCs w:val="24"/>
        </w:rPr>
        <w:t>significantly</w:t>
      </w:r>
      <w:r w:rsidRPr="00F11944">
        <w:rPr>
          <w:spacing w:val="-4"/>
          <w:sz w:val="24"/>
          <w:szCs w:val="24"/>
        </w:rPr>
        <w:t xml:space="preserve"> </w:t>
      </w:r>
      <w:r w:rsidRPr="00F11944">
        <w:rPr>
          <w:spacing w:val="-2"/>
          <w:sz w:val="24"/>
          <w:szCs w:val="24"/>
        </w:rPr>
        <w:t>different</w:t>
      </w:r>
    </w:p>
    <w:p w14:paraId="49B5D12E" w14:textId="77777777" w:rsidR="008E2284" w:rsidRDefault="008E2284" w:rsidP="00F11944">
      <w:pPr>
        <w:pStyle w:val="BodyText"/>
        <w:spacing w:line="360" w:lineRule="auto"/>
        <w:ind w:right="281" w:firstLine="720"/>
        <w:sectPr w:rsidR="008E2284" w:rsidSect="008E2284">
          <w:type w:val="continuous"/>
          <w:pgSz w:w="11910" w:h="16840" w:code="9"/>
          <w:pgMar w:top="1440" w:right="1440" w:bottom="1440" w:left="1440" w:header="720" w:footer="720" w:gutter="0"/>
          <w:cols w:space="720"/>
          <w:docGrid w:linePitch="299"/>
        </w:sectPr>
      </w:pPr>
    </w:p>
    <w:p w14:paraId="5F26B643" w14:textId="5E277DDF" w:rsidR="008E2284" w:rsidRPr="00357FCB" w:rsidRDefault="00000000" w:rsidP="00357FCB">
      <w:pPr>
        <w:pStyle w:val="BodyText"/>
        <w:spacing w:line="360" w:lineRule="auto"/>
        <w:ind w:right="281" w:firstLine="720"/>
        <w:sectPr w:rsidR="008E2284" w:rsidRPr="00357FCB" w:rsidSect="008E2284">
          <w:type w:val="continuous"/>
          <w:pgSz w:w="11910" w:h="16840" w:code="9"/>
          <w:pgMar w:top="1440" w:right="1440" w:bottom="1440" w:left="1440" w:header="720" w:footer="720" w:gutter="0"/>
          <w:cols w:num="2" w:space="284"/>
          <w:docGrid w:linePitch="299"/>
        </w:sectPr>
      </w:pPr>
      <w:r w:rsidRPr="00F11944">
        <w:t>The</w:t>
      </w:r>
      <w:r w:rsidRPr="00F11944">
        <w:rPr>
          <w:spacing w:val="-15"/>
        </w:rPr>
        <w:t xml:space="preserve"> </w:t>
      </w:r>
      <w:r w:rsidRPr="00F11944">
        <w:t>hemodynamics</w:t>
      </w:r>
      <w:r w:rsidRPr="00F11944">
        <w:rPr>
          <w:spacing w:val="-15"/>
        </w:rPr>
        <w:t xml:space="preserve"> </w:t>
      </w:r>
      <w:r w:rsidRPr="00F11944">
        <w:t>of</w:t>
      </w:r>
      <w:r w:rsidRPr="00F11944">
        <w:rPr>
          <w:spacing w:val="-15"/>
        </w:rPr>
        <w:t xml:space="preserve"> </w:t>
      </w:r>
      <w:r w:rsidRPr="00F11944">
        <w:t>the</w:t>
      </w:r>
      <w:r w:rsidRPr="00F11944">
        <w:rPr>
          <w:spacing w:val="-15"/>
        </w:rPr>
        <w:t xml:space="preserve"> </w:t>
      </w:r>
      <w:r w:rsidRPr="00F11944">
        <w:t>patients</w:t>
      </w:r>
      <w:r w:rsidRPr="00F11944">
        <w:rPr>
          <w:spacing w:val="-15"/>
        </w:rPr>
        <w:t xml:space="preserve"> </w:t>
      </w:r>
      <w:r w:rsidRPr="00F11944">
        <w:t>assessed</w:t>
      </w:r>
      <w:r w:rsidRPr="00F11944">
        <w:rPr>
          <w:spacing w:val="-15"/>
        </w:rPr>
        <w:t xml:space="preserve"> </w:t>
      </w:r>
      <w:r w:rsidRPr="00F11944">
        <w:t>included</w:t>
      </w:r>
      <w:r w:rsidRPr="00F11944">
        <w:rPr>
          <w:spacing w:val="-15"/>
        </w:rPr>
        <w:t xml:space="preserve"> </w:t>
      </w:r>
      <w:r w:rsidRPr="00F11944">
        <w:t>systolic</w:t>
      </w:r>
      <w:r w:rsidRPr="00F11944">
        <w:rPr>
          <w:spacing w:val="-15"/>
        </w:rPr>
        <w:t xml:space="preserve"> </w:t>
      </w:r>
      <w:r w:rsidRPr="00F11944">
        <w:t>blood</w:t>
      </w:r>
      <w:r w:rsidRPr="00F11944">
        <w:rPr>
          <w:spacing w:val="-15"/>
        </w:rPr>
        <w:t xml:space="preserve"> </w:t>
      </w:r>
      <w:r w:rsidRPr="00F11944">
        <w:t>pressure before and after the procedure, diastolic blood pressure before and after the procedure and heart rate before and after spinal anesthesia for bupivacaine 5 mg hyperbaric and fentanyl 25 mcg with bupivacaine 2.5 mg hyperbaric and fentanyl 25</w:t>
      </w:r>
      <w:r w:rsidRPr="00F11944">
        <w:rPr>
          <w:spacing w:val="-5"/>
        </w:rPr>
        <w:t xml:space="preserve"> </w:t>
      </w:r>
      <w:r w:rsidRPr="00F11944">
        <w:t>mcg</w:t>
      </w:r>
      <w:r w:rsidRPr="00F11944">
        <w:rPr>
          <w:spacing w:val="-5"/>
        </w:rPr>
        <w:t xml:space="preserve"> </w:t>
      </w:r>
      <w:r w:rsidRPr="00F11944">
        <w:t>(Table</w:t>
      </w:r>
      <w:r w:rsidRPr="00F11944">
        <w:rPr>
          <w:spacing w:val="-5"/>
        </w:rPr>
        <w:t xml:space="preserve"> </w:t>
      </w:r>
      <w:r w:rsidRPr="00F11944">
        <w:t>3).</w:t>
      </w:r>
      <w:r w:rsidRPr="00F11944">
        <w:rPr>
          <w:spacing w:val="-2"/>
        </w:rPr>
        <w:t xml:space="preserve"> </w:t>
      </w:r>
      <w:r w:rsidRPr="00F11944">
        <w:t>After</w:t>
      </w:r>
      <w:r w:rsidRPr="00F11944">
        <w:rPr>
          <w:spacing w:val="-6"/>
        </w:rPr>
        <w:t xml:space="preserve"> </w:t>
      </w:r>
      <w:r w:rsidRPr="00F11944">
        <w:t>analysis,</w:t>
      </w:r>
      <w:r w:rsidRPr="00F11944">
        <w:rPr>
          <w:spacing w:val="-5"/>
        </w:rPr>
        <w:t xml:space="preserve"> </w:t>
      </w:r>
      <w:r w:rsidRPr="00F11944">
        <w:t>there</w:t>
      </w:r>
      <w:r w:rsidRPr="00F11944">
        <w:rPr>
          <w:spacing w:val="-6"/>
        </w:rPr>
        <w:t xml:space="preserve"> </w:t>
      </w:r>
      <w:r w:rsidRPr="00F11944">
        <w:t>was</w:t>
      </w:r>
      <w:r w:rsidRPr="00F11944">
        <w:rPr>
          <w:spacing w:val="-5"/>
        </w:rPr>
        <w:t xml:space="preserve"> </w:t>
      </w:r>
      <w:r w:rsidRPr="00F11944">
        <w:t>no</w:t>
      </w:r>
      <w:r w:rsidRPr="00F11944">
        <w:rPr>
          <w:spacing w:val="-5"/>
        </w:rPr>
        <w:t xml:space="preserve"> </w:t>
      </w:r>
      <w:r w:rsidRPr="00F11944">
        <w:t>statistically</w:t>
      </w:r>
      <w:r w:rsidRPr="00F11944">
        <w:rPr>
          <w:spacing w:val="-5"/>
        </w:rPr>
        <w:t xml:space="preserve"> </w:t>
      </w:r>
      <w:r w:rsidRPr="00F11944">
        <w:t>significant</w:t>
      </w:r>
      <w:r w:rsidRPr="00F11944">
        <w:rPr>
          <w:spacing w:val="-4"/>
        </w:rPr>
        <w:t xml:space="preserve"> </w:t>
      </w:r>
      <w:r w:rsidRPr="00F11944">
        <w:t>difference</w:t>
      </w:r>
      <w:r w:rsidRPr="00F11944">
        <w:rPr>
          <w:spacing w:val="-6"/>
        </w:rPr>
        <w:t xml:space="preserve"> </w:t>
      </w:r>
      <w:r w:rsidRPr="00F11944">
        <w:t>in systolic blood pressure and diastolic blood pressure before and after spinal anesthesia</w:t>
      </w:r>
      <w:r w:rsidRPr="00F11944">
        <w:rPr>
          <w:spacing w:val="-3"/>
        </w:rPr>
        <w:t xml:space="preserve"> </w:t>
      </w:r>
      <w:r w:rsidRPr="00F11944">
        <w:t>in</w:t>
      </w:r>
      <w:r w:rsidRPr="00F11944">
        <w:rPr>
          <w:spacing w:val="-3"/>
        </w:rPr>
        <w:t xml:space="preserve"> </w:t>
      </w:r>
      <w:r w:rsidRPr="00F11944">
        <w:t>the</w:t>
      </w:r>
      <w:r w:rsidRPr="00F11944">
        <w:rPr>
          <w:spacing w:val="-2"/>
        </w:rPr>
        <w:t xml:space="preserve"> </w:t>
      </w:r>
      <w:r w:rsidRPr="00F11944">
        <w:t>hyperbaric</w:t>
      </w:r>
      <w:r w:rsidRPr="00F11944">
        <w:rPr>
          <w:spacing w:val="-5"/>
        </w:rPr>
        <w:t xml:space="preserve"> </w:t>
      </w:r>
      <w:r w:rsidRPr="00F11944">
        <w:t>5</w:t>
      </w:r>
      <w:r w:rsidRPr="00F11944">
        <w:rPr>
          <w:spacing w:val="-3"/>
        </w:rPr>
        <w:t xml:space="preserve"> </w:t>
      </w:r>
      <w:r w:rsidRPr="00F11944">
        <w:t>mg</w:t>
      </w:r>
      <w:r w:rsidRPr="00F11944">
        <w:rPr>
          <w:spacing w:val="-3"/>
        </w:rPr>
        <w:t xml:space="preserve"> </w:t>
      </w:r>
      <w:r w:rsidRPr="00F11944">
        <w:t>bupivacaine</w:t>
      </w:r>
      <w:r w:rsidRPr="00F11944">
        <w:rPr>
          <w:spacing w:val="-2"/>
        </w:rPr>
        <w:t xml:space="preserve"> </w:t>
      </w:r>
      <w:r w:rsidRPr="00F11944">
        <w:t>and</w:t>
      </w:r>
      <w:r w:rsidRPr="00F11944">
        <w:rPr>
          <w:spacing w:val="-1"/>
        </w:rPr>
        <w:t xml:space="preserve"> </w:t>
      </w:r>
      <w:r w:rsidRPr="00F11944">
        <w:t>25</w:t>
      </w:r>
      <w:r w:rsidRPr="00F11944">
        <w:rPr>
          <w:spacing w:val="-3"/>
        </w:rPr>
        <w:t xml:space="preserve"> </w:t>
      </w:r>
      <w:r w:rsidRPr="00F11944">
        <w:t>mcg</w:t>
      </w:r>
      <w:r w:rsidRPr="00F11944">
        <w:rPr>
          <w:spacing w:val="-3"/>
        </w:rPr>
        <w:t xml:space="preserve"> </w:t>
      </w:r>
      <w:r w:rsidRPr="00F11944">
        <w:t>fentanyl</w:t>
      </w:r>
      <w:r w:rsidRPr="00F11944">
        <w:rPr>
          <w:spacing w:val="-3"/>
        </w:rPr>
        <w:t xml:space="preserve"> </w:t>
      </w:r>
      <w:r w:rsidRPr="00F11944">
        <w:t>group</w:t>
      </w:r>
      <w:r w:rsidRPr="00F11944">
        <w:rPr>
          <w:spacing w:val="-2"/>
        </w:rPr>
        <w:t xml:space="preserve"> </w:t>
      </w:r>
      <w:r w:rsidRPr="00F11944">
        <w:t>with</w:t>
      </w:r>
      <w:r w:rsidRPr="00F11944">
        <w:rPr>
          <w:spacing w:val="-3"/>
        </w:rPr>
        <w:t xml:space="preserve"> </w:t>
      </w:r>
      <w:r w:rsidRPr="00F11944">
        <w:t>2.5 mg hyperbaric bupivacaine and 25 mcg fentanyl (Paired T-Test, p &gt; 0.05).</w:t>
      </w:r>
    </w:p>
    <w:p w14:paraId="2F4DE5D7" w14:textId="2FC8D76B" w:rsidR="003C2257" w:rsidRPr="00F11944" w:rsidRDefault="00000000" w:rsidP="00357FCB">
      <w:pPr>
        <w:spacing w:line="360" w:lineRule="auto"/>
        <w:ind w:left="552" w:right="276"/>
        <w:jc w:val="center"/>
        <w:rPr>
          <w:b/>
          <w:sz w:val="24"/>
          <w:szCs w:val="24"/>
        </w:rPr>
      </w:pPr>
      <w:r w:rsidRPr="00F11944">
        <w:rPr>
          <w:b/>
          <w:sz w:val="24"/>
          <w:szCs w:val="24"/>
        </w:rPr>
        <w:t>Table</w:t>
      </w:r>
      <w:r w:rsidRPr="00F11944">
        <w:rPr>
          <w:b/>
          <w:spacing w:val="-6"/>
          <w:sz w:val="24"/>
          <w:szCs w:val="24"/>
        </w:rPr>
        <w:t xml:space="preserve"> </w:t>
      </w:r>
      <w:r w:rsidRPr="00F11944">
        <w:rPr>
          <w:b/>
          <w:sz w:val="24"/>
          <w:szCs w:val="24"/>
        </w:rPr>
        <w:t>3</w:t>
      </w:r>
      <w:r w:rsidRPr="00F11944">
        <w:rPr>
          <w:b/>
          <w:spacing w:val="-4"/>
          <w:sz w:val="24"/>
          <w:szCs w:val="24"/>
        </w:rPr>
        <w:t xml:space="preserve"> </w:t>
      </w:r>
      <w:r w:rsidRPr="00F11944">
        <w:rPr>
          <w:b/>
          <w:sz w:val="24"/>
          <w:szCs w:val="24"/>
        </w:rPr>
        <w:t>Hemodynamic</w:t>
      </w:r>
      <w:r w:rsidRPr="00F11944">
        <w:rPr>
          <w:b/>
          <w:spacing w:val="-6"/>
          <w:sz w:val="24"/>
          <w:szCs w:val="24"/>
        </w:rPr>
        <w:t xml:space="preserve"> </w:t>
      </w:r>
      <w:r w:rsidRPr="00F11944">
        <w:rPr>
          <w:b/>
          <w:sz w:val="24"/>
          <w:szCs w:val="24"/>
        </w:rPr>
        <w:t>Profile</w:t>
      </w:r>
      <w:r w:rsidRPr="00F11944">
        <w:rPr>
          <w:b/>
          <w:spacing w:val="-5"/>
          <w:sz w:val="24"/>
          <w:szCs w:val="24"/>
        </w:rPr>
        <w:t xml:space="preserve"> </w:t>
      </w:r>
      <w:r w:rsidRPr="00F11944">
        <w:rPr>
          <w:b/>
          <w:sz w:val="24"/>
          <w:szCs w:val="24"/>
        </w:rPr>
        <w:t>Before</w:t>
      </w:r>
      <w:r w:rsidRPr="00F11944">
        <w:rPr>
          <w:b/>
          <w:spacing w:val="-6"/>
          <w:sz w:val="24"/>
          <w:szCs w:val="24"/>
        </w:rPr>
        <w:t xml:space="preserve"> </w:t>
      </w:r>
      <w:r w:rsidRPr="00F11944">
        <w:rPr>
          <w:b/>
          <w:sz w:val="24"/>
          <w:szCs w:val="24"/>
        </w:rPr>
        <w:t>and</w:t>
      </w:r>
      <w:r w:rsidRPr="00F11944">
        <w:rPr>
          <w:b/>
          <w:spacing w:val="-6"/>
          <w:sz w:val="24"/>
          <w:szCs w:val="24"/>
        </w:rPr>
        <w:t xml:space="preserve"> </w:t>
      </w:r>
      <w:r w:rsidRPr="00F11944">
        <w:rPr>
          <w:b/>
          <w:sz w:val="24"/>
          <w:szCs w:val="24"/>
        </w:rPr>
        <w:t>After</w:t>
      </w:r>
      <w:r w:rsidRPr="00F11944">
        <w:rPr>
          <w:b/>
          <w:spacing w:val="-5"/>
          <w:sz w:val="24"/>
          <w:szCs w:val="24"/>
        </w:rPr>
        <w:t xml:space="preserve"> </w:t>
      </w:r>
      <w:r w:rsidRPr="00F11944">
        <w:rPr>
          <w:b/>
          <w:sz w:val="24"/>
          <w:szCs w:val="24"/>
        </w:rPr>
        <w:t>Spinal</w:t>
      </w:r>
      <w:r w:rsidRPr="00F11944">
        <w:rPr>
          <w:b/>
          <w:spacing w:val="-6"/>
          <w:sz w:val="24"/>
          <w:szCs w:val="24"/>
        </w:rPr>
        <w:t xml:space="preserve"> </w:t>
      </w:r>
      <w:r w:rsidRPr="00F11944">
        <w:rPr>
          <w:b/>
          <w:spacing w:val="-2"/>
          <w:sz w:val="24"/>
          <w:szCs w:val="24"/>
        </w:rPr>
        <w:t>Anesthesia</w:t>
      </w:r>
    </w:p>
    <w:tbl>
      <w:tblPr>
        <w:tblW w:w="0" w:type="auto"/>
        <w:tblInd w:w="561" w:type="dxa"/>
        <w:tblLayout w:type="fixed"/>
        <w:tblCellMar>
          <w:left w:w="0" w:type="dxa"/>
          <w:right w:w="0" w:type="dxa"/>
        </w:tblCellMar>
        <w:tblLook w:val="01E0" w:firstRow="1" w:lastRow="1" w:firstColumn="1" w:lastColumn="1" w:noHBand="0" w:noVBand="0"/>
      </w:tblPr>
      <w:tblGrid>
        <w:gridCol w:w="2389"/>
        <w:gridCol w:w="2581"/>
        <w:gridCol w:w="1911"/>
        <w:gridCol w:w="1174"/>
      </w:tblGrid>
      <w:tr w:rsidR="003C2257" w:rsidRPr="00F11944" w14:paraId="2F4DE5DC" w14:textId="77777777">
        <w:trPr>
          <w:trHeight w:val="230"/>
        </w:trPr>
        <w:tc>
          <w:tcPr>
            <w:tcW w:w="2389" w:type="dxa"/>
            <w:tcBorders>
              <w:top w:val="single" w:sz="4" w:space="0" w:color="000000"/>
            </w:tcBorders>
          </w:tcPr>
          <w:p w14:paraId="2F4DE5D8" w14:textId="77777777" w:rsidR="003C2257" w:rsidRPr="00F11944" w:rsidRDefault="003C2257" w:rsidP="00F11944">
            <w:pPr>
              <w:pStyle w:val="TableParagraph"/>
              <w:jc w:val="both"/>
            </w:pPr>
          </w:p>
        </w:tc>
        <w:tc>
          <w:tcPr>
            <w:tcW w:w="2581" w:type="dxa"/>
            <w:tcBorders>
              <w:top w:val="single" w:sz="4" w:space="0" w:color="000000"/>
              <w:bottom w:val="single" w:sz="4" w:space="0" w:color="000000"/>
            </w:tcBorders>
          </w:tcPr>
          <w:p w14:paraId="2F4DE5D9" w14:textId="77777777" w:rsidR="003C2257" w:rsidRPr="00F11944" w:rsidRDefault="00000000" w:rsidP="00F11944">
            <w:pPr>
              <w:pStyle w:val="TableParagraph"/>
              <w:ind w:right="13"/>
              <w:jc w:val="both"/>
              <w:rPr>
                <w:b/>
              </w:rPr>
            </w:pPr>
            <w:r w:rsidRPr="00F11944">
              <w:rPr>
                <w:b/>
                <w:spacing w:val="-2"/>
              </w:rPr>
              <w:t>Groups</w:t>
            </w:r>
          </w:p>
        </w:tc>
        <w:tc>
          <w:tcPr>
            <w:tcW w:w="1911" w:type="dxa"/>
            <w:tcBorders>
              <w:top w:val="single" w:sz="4" w:space="0" w:color="000000"/>
              <w:bottom w:val="single" w:sz="4" w:space="0" w:color="000000"/>
            </w:tcBorders>
          </w:tcPr>
          <w:p w14:paraId="2F4DE5DA" w14:textId="77777777" w:rsidR="003C2257" w:rsidRPr="00F11944" w:rsidRDefault="003C2257" w:rsidP="00F11944">
            <w:pPr>
              <w:pStyle w:val="TableParagraph"/>
              <w:jc w:val="both"/>
            </w:pPr>
          </w:p>
        </w:tc>
        <w:tc>
          <w:tcPr>
            <w:tcW w:w="1174" w:type="dxa"/>
            <w:tcBorders>
              <w:top w:val="single" w:sz="4" w:space="0" w:color="000000"/>
            </w:tcBorders>
          </w:tcPr>
          <w:p w14:paraId="2F4DE5DB" w14:textId="77777777" w:rsidR="003C2257" w:rsidRPr="00F11944" w:rsidRDefault="003C2257" w:rsidP="00F11944">
            <w:pPr>
              <w:pStyle w:val="TableParagraph"/>
              <w:jc w:val="both"/>
            </w:pPr>
          </w:p>
        </w:tc>
      </w:tr>
      <w:tr w:rsidR="003C2257" w:rsidRPr="00F11944" w14:paraId="2F4DE5E3" w14:textId="77777777">
        <w:trPr>
          <w:trHeight w:val="688"/>
        </w:trPr>
        <w:tc>
          <w:tcPr>
            <w:tcW w:w="2389" w:type="dxa"/>
            <w:tcBorders>
              <w:bottom w:val="single" w:sz="4" w:space="0" w:color="000000"/>
            </w:tcBorders>
          </w:tcPr>
          <w:p w14:paraId="2F4DE5DD" w14:textId="77777777" w:rsidR="003C2257" w:rsidRPr="00F11944" w:rsidRDefault="00000000" w:rsidP="00F11944">
            <w:pPr>
              <w:pStyle w:val="TableParagraph"/>
              <w:ind w:left="10"/>
              <w:jc w:val="both"/>
              <w:rPr>
                <w:b/>
              </w:rPr>
            </w:pPr>
            <w:r w:rsidRPr="00F11944">
              <w:rPr>
                <w:b/>
                <w:spacing w:val="-2"/>
              </w:rPr>
              <w:t>Variable</w:t>
            </w:r>
          </w:p>
        </w:tc>
        <w:tc>
          <w:tcPr>
            <w:tcW w:w="2581" w:type="dxa"/>
            <w:tcBorders>
              <w:top w:val="single" w:sz="4" w:space="0" w:color="000000"/>
              <w:bottom w:val="single" w:sz="4" w:space="0" w:color="000000"/>
            </w:tcBorders>
          </w:tcPr>
          <w:p w14:paraId="2F4DE5DE" w14:textId="77777777" w:rsidR="003C2257" w:rsidRPr="00F11944" w:rsidRDefault="00000000" w:rsidP="00F11944">
            <w:pPr>
              <w:pStyle w:val="TableParagraph"/>
              <w:ind w:left="85" w:right="293"/>
              <w:jc w:val="both"/>
              <w:rPr>
                <w:b/>
              </w:rPr>
            </w:pPr>
            <w:r w:rsidRPr="00F11944">
              <w:rPr>
                <w:b/>
              </w:rPr>
              <w:t>Bupivacaine</w:t>
            </w:r>
            <w:r w:rsidRPr="00F11944">
              <w:rPr>
                <w:b/>
                <w:spacing w:val="-7"/>
              </w:rPr>
              <w:t xml:space="preserve"> </w:t>
            </w:r>
            <w:r w:rsidRPr="00F11944">
              <w:rPr>
                <w:b/>
              </w:rPr>
              <w:t>5</w:t>
            </w:r>
            <w:r w:rsidRPr="00F11944">
              <w:rPr>
                <w:b/>
                <w:spacing w:val="-5"/>
              </w:rPr>
              <w:t xml:space="preserve"> mg</w:t>
            </w:r>
          </w:p>
          <w:p w14:paraId="2F4DE5DF" w14:textId="77777777" w:rsidR="003C2257" w:rsidRPr="00F11944" w:rsidRDefault="00000000" w:rsidP="00F11944">
            <w:pPr>
              <w:pStyle w:val="TableParagraph"/>
              <w:ind w:left="85" w:right="293"/>
              <w:jc w:val="both"/>
              <w:rPr>
                <w:b/>
              </w:rPr>
            </w:pPr>
            <w:r w:rsidRPr="00F11944">
              <w:rPr>
                <w:b/>
              </w:rPr>
              <w:t>hyperbaric</w:t>
            </w:r>
            <w:r w:rsidRPr="00F11944">
              <w:rPr>
                <w:b/>
                <w:spacing w:val="-13"/>
              </w:rPr>
              <w:t xml:space="preserve"> </w:t>
            </w:r>
            <w:r w:rsidRPr="00F11944">
              <w:rPr>
                <w:b/>
              </w:rPr>
              <w:t>and</w:t>
            </w:r>
            <w:r w:rsidRPr="00F11944">
              <w:rPr>
                <w:b/>
                <w:spacing w:val="-12"/>
              </w:rPr>
              <w:t xml:space="preserve"> </w:t>
            </w:r>
            <w:r w:rsidRPr="00F11944">
              <w:rPr>
                <w:b/>
              </w:rPr>
              <w:t>fentanyl 25 mcg</w:t>
            </w:r>
          </w:p>
        </w:tc>
        <w:tc>
          <w:tcPr>
            <w:tcW w:w="1911" w:type="dxa"/>
            <w:tcBorders>
              <w:top w:val="single" w:sz="4" w:space="0" w:color="000000"/>
              <w:bottom w:val="single" w:sz="4" w:space="0" w:color="000000"/>
            </w:tcBorders>
          </w:tcPr>
          <w:p w14:paraId="2F4DE5E0" w14:textId="77777777" w:rsidR="003C2257" w:rsidRPr="00F11944" w:rsidRDefault="00000000" w:rsidP="00F11944">
            <w:pPr>
              <w:pStyle w:val="TableParagraph"/>
              <w:ind w:left="1" w:right="210"/>
              <w:jc w:val="both"/>
              <w:rPr>
                <w:b/>
              </w:rPr>
            </w:pPr>
            <w:r w:rsidRPr="00F11944">
              <w:rPr>
                <w:b/>
              </w:rPr>
              <w:t>Bupivacaine</w:t>
            </w:r>
            <w:r w:rsidRPr="00F11944">
              <w:rPr>
                <w:b/>
                <w:spacing w:val="-7"/>
              </w:rPr>
              <w:t xml:space="preserve"> </w:t>
            </w:r>
            <w:r w:rsidRPr="00F11944">
              <w:rPr>
                <w:b/>
              </w:rPr>
              <w:t>2,5</w:t>
            </w:r>
            <w:r w:rsidRPr="00F11944">
              <w:rPr>
                <w:b/>
                <w:spacing w:val="-6"/>
              </w:rPr>
              <w:t xml:space="preserve"> </w:t>
            </w:r>
            <w:r w:rsidRPr="00F11944">
              <w:rPr>
                <w:b/>
                <w:spacing w:val="-5"/>
              </w:rPr>
              <w:t>mg</w:t>
            </w:r>
          </w:p>
          <w:p w14:paraId="2F4DE5E1" w14:textId="77777777" w:rsidR="003C2257" w:rsidRPr="00F11944" w:rsidRDefault="00000000" w:rsidP="00F11944">
            <w:pPr>
              <w:pStyle w:val="TableParagraph"/>
              <w:ind w:left="171" w:right="382" w:firstLine="3"/>
              <w:jc w:val="both"/>
              <w:rPr>
                <w:b/>
              </w:rPr>
            </w:pPr>
            <w:r w:rsidRPr="00F11944">
              <w:rPr>
                <w:b/>
              </w:rPr>
              <w:t>hyperbaric</w:t>
            </w:r>
            <w:r w:rsidRPr="00F11944">
              <w:rPr>
                <w:b/>
                <w:spacing w:val="-2"/>
              </w:rPr>
              <w:t xml:space="preserve"> </w:t>
            </w:r>
            <w:r w:rsidRPr="00F11944">
              <w:rPr>
                <w:b/>
              </w:rPr>
              <w:t>and fentanyl</w:t>
            </w:r>
            <w:r w:rsidRPr="00F11944">
              <w:rPr>
                <w:b/>
                <w:spacing w:val="-5"/>
              </w:rPr>
              <w:t xml:space="preserve"> </w:t>
            </w:r>
            <w:r w:rsidRPr="00F11944">
              <w:rPr>
                <w:b/>
              </w:rPr>
              <w:t>25</w:t>
            </w:r>
            <w:r w:rsidRPr="00F11944">
              <w:rPr>
                <w:b/>
                <w:spacing w:val="-4"/>
              </w:rPr>
              <w:t xml:space="preserve"> </w:t>
            </w:r>
            <w:r w:rsidRPr="00F11944">
              <w:rPr>
                <w:b/>
                <w:spacing w:val="-5"/>
              </w:rPr>
              <w:t>mcg</w:t>
            </w:r>
          </w:p>
        </w:tc>
        <w:tc>
          <w:tcPr>
            <w:tcW w:w="1174" w:type="dxa"/>
            <w:tcBorders>
              <w:bottom w:val="single" w:sz="4" w:space="0" w:color="000000"/>
            </w:tcBorders>
          </w:tcPr>
          <w:p w14:paraId="2F4DE5E2" w14:textId="77777777" w:rsidR="003C2257" w:rsidRPr="00F11944" w:rsidRDefault="00000000" w:rsidP="00F11944">
            <w:pPr>
              <w:pStyle w:val="TableParagraph"/>
              <w:ind w:right="2"/>
              <w:jc w:val="both"/>
              <w:rPr>
                <w:b/>
              </w:rPr>
            </w:pPr>
            <w:r w:rsidRPr="00F11944">
              <w:rPr>
                <w:b/>
                <w:spacing w:val="-10"/>
              </w:rPr>
              <w:t>p</w:t>
            </w:r>
          </w:p>
        </w:tc>
      </w:tr>
      <w:tr w:rsidR="003C2257" w:rsidRPr="00F11944" w14:paraId="2F4DE5E8" w14:textId="77777777">
        <w:trPr>
          <w:trHeight w:val="695"/>
        </w:trPr>
        <w:tc>
          <w:tcPr>
            <w:tcW w:w="2389" w:type="dxa"/>
            <w:tcBorders>
              <w:top w:val="single" w:sz="4" w:space="0" w:color="000000"/>
            </w:tcBorders>
          </w:tcPr>
          <w:p w14:paraId="2F4DE5E4" w14:textId="77777777" w:rsidR="003C2257" w:rsidRPr="00F11944" w:rsidRDefault="00000000" w:rsidP="00F11944">
            <w:pPr>
              <w:pStyle w:val="TableParagraph"/>
              <w:ind w:left="122" w:right="356"/>
              <w:jc w:val="both"/>
            </w:pPr>
            <w:r w:rsidRPr="00F11944">
              <w:t>Systolic</w:t>
            </w:r>
            <w:r w:rsidRPr="00F11944">
              <w:rPr>
                <w:spacing w:val="-13"/>
              </w:rPr>
              <w:t xml:space="preserve"> </w:t>
            </w:r>
            <w:r w:rsidRPr="00F11944">
              <w:t>Blood</w:t>
            </w:r>
            <w:r w:rsidRPr="00F11944">
              <w:rPr>
                <w:spacing w:val="-12"/>
              </w:rPr>
              <w:t xml:space="preserve"> </w:t>
            </w:r>
            <w:r w:rsidRPr="00F11944">
              <w:t>Pressure Before</w:t>
            </w:r>
            <w:r w:rsidRPr="00F11944">
              <w:rPr>
                <w:spacing w:val="-12"/>
              </w:rPr>
              <w:t xml:space="preserve"> </w:t>
            </w:r>
            <w:r w:rsidRPr="00F11944">
              <w:t>Spinal</w:t>
            </w:r>
            <w:r w:rsidRPr="00F11944">
              <w:rPr>
                <w:spacing w:val="-12"/>
              </w:rPr>
              <w:t xml:space="preserve"> </w:t>
            </w:r>
            <w:r w:rsidRPr="00F11944">
              <w:t>(mmHg), mean ± SD*</w:t>
            </w:r>
          </w:p>
        </w:tc>
        <w:tc>
          <w:tcPr>
            <w:tcW w:w="2581" w:type="dxa"/>
            <w:tcBorders>
              <w:top w:val="single" w:sz="4" w:space="0" w:color="000000"/>
            </w:tcBorders>
          </w:tcPr>
          <w:p w14:paraId="2F4DE5E5" w14:textId="77777777" w:rsidR="003C2257" w:rsidRPr="00F11944" w:rsidRDefault="00000000" w:rsidP="00F11944">
            <w:pPr>
              <w:pStyle w:val="TableParagraph"/>
              <w:ind w:left="630"/>
              <w:jc w:val="both"/>
            </w:pPr>
            <w:r w:rsidRPr="00F11944">
              <w:t>121,11</w:t>
            </w:r>
            <w:r w:rsidRPr="00F11944">
              <w:rPr>
                <w:spacing w:val="-2"/>
              </w:rPr>
              <w:t xml:space="preserve"> </w:t>
            </w:r>
            <w:r w:rsidRPr="00F11944">
              <w:t>±</w:t>
            </w:r>
            <w:r w:rsidRPr="00F11944">
              <w:rPr>
                <w:spacing w:val="-5"/>
              </w:rPr>
              <w:t xml:space="preserve"> </w:t>
            </w:r>
            <w:r w:rsidRPr="00F11944">
              <w:rPr>
                <w:spacing w:val="-4"/>
              </w:rPr>
              <w:t>8,32</w:t>
            </w:r>
          </w:p>
        </w:tc>
        <w:tc>
          <w:tcPr>
            <w:tcW w:w="1911" w:type="dxa"/>
            <w:tcBorders>
              <w:top w:val="single" w:sz="4" w:space="0" w:color="000000"/>
            </w:tcBorders>
          </w:tcPr>
          <w:p w14:paraId="2F4DE5E6" w14:textId="77777777" w:rsidR="003C2257" w:rsidRPr="00F11944" w:rsidRDefault="00000000" w:rsidP="00F11944">
            <w:pPr>
              <w:pStyle w:val="TableParagraph"/>
              <w:ind w:left="3" w:right="210"/>
              <w:jc w:val="both"/>
            </w:pPr>
            <w:r w:rsidRPr="00F11944">
              <w:t>127,35</w:t>
            </w:r>
            <w:r w:rsidRPr="00F11944">
              <w:rPr>
                <w:spacing w:val="-2"/>
              </w:rPr>
              <w:t xml:space="preserve"> </w:t>
            </w:r>
            <w:r w:rsidRPr="00F11944">
              <w:t>±</w:t>
            </w:r>
            <w:r w:rsidRPr="00F11944">
              <w:rPr>
                <w:spacing w:val="-5"/>
              </w:rPr>
              <w:t xml:space="preserve"> </w:t>
            </w:r>
            <w:r w:rsidRPr="00F11944">
              <w:rPr>
                <w:spacing w:val="-2"/>
              </w:rPr>
              <w:t>18,29</w:t>
            </w:r>
          </w:p>
        </w:tc>
        <w:tc>
          <w:tcPr>
            <w:tcW w:w="1174" w:type="dxa"/>
            <w:tcBorders>
              <w:top w:val="single" w:sz="4" w:space="0" w:color="000000"/>
            </w:tcBorders>
          </w:tcPr>
          <w:p w14:paraId="2F4DE5E7" w14:textId="77777777" w:rsidR="003C2257" w:rsidRPr="00F11944" w:rsidRDefault="00000000" w:rsidP="00F11944">
            <w:pPr>
              <w:pStyle w:val="TableParagraph"/>
              <w:ind w:right="2"/>
              <w:jc w:val="both"/>
            </w:pPr>
            <w:r w:rsidRPr="00F11944">
              <w:rPr>
                <w:spacing w:val="-2"/>
              </w:rPr>
              <w:t>0,281</w:t>
            </w:r>
          </w:p>
        </w:tc>
      </w:tr>
      <w:tr w:rsidR="003C2257" w:rsidRPr="00F11944" w14:paraId="2F4DE5EE" w14:textId="77777777">
        <w:trPr>
          <w:trHeight w:val="690"/>
        </w:trPr>
        <w:tc>
          <w:tcPr>
            <w:tcW w:w="2389" w:type="dxa"/>
          </w:tcPr>
          <w:p w14:paraId="2F4DE5E9" w14:textId="77777777" w:rsidR="003C2257" w:rsidRPr="00F11944" w:rsidRDefault="00000000" w:rsidP="00F11944">
            <w:pPr>
              <w:pStyle w:val="TableParagraph"/>
              <w:ind w:left="122"/>
              <w:jc w:val="both"/>
            </w:pPr>
            <w:r w:rsidRPr="00F11944">
              <w:t>Systolic</w:t>
            </w:r>
            <w:r w:rsidRPr="00F11944">
              <w:rPr>
                <w:spacing w:val="-13"/>
              </w:rPr>
              <w:t xml:space="preserve"> </w:t>
            </w:r>
            <w:r w:rsidRPr="00F11944">
              <w:t>Blood</w:t>
            </w:r>
            <w:r w:rsidRPr="00F11944">
              <w:rPr>
                <w:spacing w:val="-12"/>
              </w:rPr>
              <w:t xml:space="preserve"> </w:t>
            </w:r>
            <w:r w:rsidRPr="00F11944">
              <w:t>Pressure After Spinal (mmHg),</w:t>
            </w:r>
          </w:p>
          <w:p w14:paraId="2F4DE5EA" w14:textId="77777777" w:rsidR="003C2257" w:rsidRPr="00F11944" w:rsidRDefault="00000000" w:rsidP="00F11944">
            <w:pPr>
              <w:pStyle w:val="TableParagraph"/>
              <w:ind w:left="122"/>
              <w:jc w:val="both"/>
            </w:pPr>
            <w:r w:rsidRPr="00F11944">
              <w:t>mean</w:t>
            </w:r>
            <w:r w:rsidRPr="00F11944">
              <w:rPr>
                <w:spacing w:val="-2"/>
              </w:rPr>
              <w:t xml:space="preserve"> </w:t>
            </w:r>
            <w:r w:rsidRPr="00F11944">
              <w:t>±</w:t>
            </w:r>
            <w:r w:rsidRPr="00F11944">
              <w:rPr>
                <w:spacing w:val="-2"/>
              </w:rPr>
              <w:t xml:space="preserve"> </w:t>
            </w:r>
            <w:r w:rsidRPr="00F11944">
              <w:rPr>
                <w:spacing w:val="-5"/>
              </w:rPr>
              <w:t>SD*</w:t>
            </w:r>
          </w:p>
        </w:tc>
        <w:tc>
          <w:tcPr>
            <w:tcW w:w="2581" w:type="dxa"/>
          </w:tcPr>
          <w:p w14:paraId="2F4DE5EB" w14:textId="77777777" w:rsidR="003C2257" w:rsidRPr="00F11944" w:rsidRDefault="00000000" w:rsidP="00F11944">
            <w:pPr>
              <w:pStyle w:val="TableParagraph"/>
              <w:ind w:left="630"/>
              <w:jc w:val="both"/>
            </w:pPr>
            <w:r w:rsidRPr="00F11944">
              <w:t>115,27</w:t>
            </w:r>
            <w:r w:rsidRPr="00F11944">
              <w:rPr>
                <w:spacing w:val="-2"/>
              </w:rPr>
              <w:t xml:space="preserve"> </w:t>
            </w:r>
            <w:r w:rsidRPr="00F11944">
              <w:t>±</w:t>
            </w:r>
            <w:r w:rsidRPr="00F11944">
              <w:rPr>
                <w:spacing w:val="-5"/>
              </w:rPr>
              <w:t xml:space="preserve"> </w:t>
            </w:r>
            <w:r w:rsidRPr="00F11944">
              <w:rPr>
                <w:spacing w:val="-4"/>
              </w:rPr>
              <w:t>8,98</w:t>
            </w:r>
          </w:p>
        </w:tc>
        <w:tc>
          <w:tcPr>
            <w:tcW w:w="1911" w:type="dxa"/>
          </w:tcPr>
          <w:p w14:paraId="2F4DE5EC" w14:textId="77777777" w:rsidR="003C2257" w:rsidRPr="00F11944" w:rsidRDefault="00000000" w:rsidP="00F11944">
            <w:pPr>
              <w:pStyle w:val="TableParagraph"/>
              <w:ind w:left="3" w:right="210"/>
              <w:jc w:val="both"/>
            </w:pPr>
            <w:r w:rsidRPr="00F11944">
              <w:t>120,29</w:t>
            </w:r>
            <w:r w:rsidRPr="00F11944">
              <w:rPr>
                <w:spacing w:val="-2"/>
              </w:rPr>
              <w:t xml:space="preserve"> </w:t>
            </w:r>
            <w:r w:rsidRPr="00F11944">
              <w:t>±</w:t>
            </w:r>
            <w:r w:rsidRPr="00F11944">
              <w:rPr>
                <w:spacing w:val="-5"/>
              </w:rPr>
              <w:t xml:space="preserve"> </w:t>
            </w:r>
            <w:r w:rsidRPr="00F11944">
              <w:rPr>
                <w:spacing w:val="-2"/>
              </w:rPr>
              <w:t>14,83</w:t>
            </w:r>
          </w:p>
        </w:tc>
        <w:tc>
          <w:tcPr>
            <w:tcW w:w="1174" w:type="dxa"/>
          </w:tcPr>
          <w:p w14:paraId="2F4DE5ED" w14:textId="77777777" w:rsidR="003C2257" w:rsidRPr="00F11944" w:rsidRDefault="00000000" w:rsidP="00F11944">
            <w:pPr>
              <w:pStyle w:val="TableParagraph"/>
              <w:ind w:right="2"/>
              <w:jc w:val="both"/>
            </w:pPr>
            <w:r w:rsidRPr="00F11944">
              <w:rPr>
                <w:spacing w:val="-2"/>
              </w:rPr>
              <w:t>0,092</w:t>
            </w:r>
          </w:p>
        </w:tc>
      </w:tr>
      <w:tr w:rsidR="003C2257" w:rsidRPr="00F11944" w14:paraId="2F4DE5F4" w14:textId="77777777">
        <w:trPr>
          <w:trHeight w:val="690"/>
        </w:trPr>
        <w:tc>
          <w:tcPr>
            <w:tcW w:w="2389" w:type="dxa"/>
          </w:tcPr>
          <w:p w14:paraId="2F4DE5EF" w14:textId="77777777" w:rsidR="003C2257" w:rsidRPr="00F11944" w:rsidRDefault="00000000" w:rsidP="00F11944">
            <w:pPr>
              <w:pStyle w:val="TableParagraph"/>
              <w:ind w:left="122"/>
              <w:jc w:val="both"/>
            </w:pPr>
            <w:r w:rsidRPr="00F11944">
              <w:t>Diastolic</w:t>
            </w:r>
            <w:r w:rsidRPr="00F11944">
              <w:rPr>
                <w:spacing w:val="-6"/>
              </w:rPr>
              <w:t xml:space="preserve"> </w:t>
            </w:r>
            <w:r w:rsidRPr="00F11944">
              <w:t>Blood</w:t>
            </w:r>
            <w:r w:rsidRPr="00F11944">
              <w:rPr>
                <w:spacing w:val="-6"/>
              </w:rPr>
              <w:t xml:space="preserve"> </w:t>
            </w:r>
            <w:r w:rsidRPr="00F11944">
              <w:rPr>
                <w:spacing w:val="-2"/>
              </w:rPr>
              <w:t>Pressure</w:t>
            </w:r>
          </w:p>
          <w:p w14:paraId="2F4DE5F0" w14:textId="77777777" w:rsidR="003C2257" w:rsidRPr="00F11944" w:rsidRDefault="00000000" w:rsidP="00F11944">
            <w:pPr>
              <w:pStyle w:val="TableParagraph"/>
              <w:ind w:left="122"/>
              <w:jc w:val="both"/>
            </w:pPr>
            <w:r w:rsidRPr="00F11944">
              <w:t>Before</w:t>
            </w:r>
            <w:r w:rsidRPr="00F11944">
              <w:rPr>
                <w:spacing w:val="-13"/>
              </w:rPr>
              <w:t xml:space="preserve"> </w:t>
            </w:r>
            <w:r w:rsidRPr="00F11944">
              <w:t>Spinal</w:t>
            </w:r>
            <w:r w:rsidRPr="00F11944">
              <w:rPr>
                <w:spacing w:val="-12"/>
              </w:rPr>
              <w:t xml:space="preserve"> </w:t>
            </w:r>
            <w:r w:rsidRPr="00F11944">
              <w:t>(mmHg), mean ± SD*</w:t>
            </w:r>
          </w:p>
        </w:tc>
        <w:tc>
          <w:tcPr>
            <w:tcW w:w="2581" w:type="dxa"/>
          </w:tcPr>
          <w:p w14:paraId="2F4DE5F1" w14:textId="77777777" w:rsidR="003C2257" w:rsidRPr="00F11944" w:rsidRDefault="00000000" w:rsidP="00F11944">
            <w:pPr>
              <w:pStyle w:val="TableParagraph"/>
              <w:ind w:left="681"/>
              <w:jc w:val="both"/>
            </w:pPr>
            <w:r w:rsidRPr="00F11944">
              <w:t>73,33</w:t>
            </w:r>
            <w:r w:rsidRPr="00F11944">
              <w:rPr>
                <w:spacing w:val="-3"/>
              </w:rPr>
              <w:t xml:space="preserve"> </w:t>
            </w:r>
            <w:r w:rsidRPr="00F11944">
              <w:t xml:space="preserve">± </w:t>
            </w:r>
            <w:r w:rsidRPr="00F11944">
              <w:rPr>
                <w:spacing w:val="-4"/>
              </w:rPr>
              <w:t>6,18</w:t>
            </w:r>
          </w:p>
        </w:tc>
        <w:tc>
          <w:tcPr>
            <w:tcW w:w="1911" w:type="dxa"/>
          </w:tcPr>
          <w:p w14:paraId="2F4DE5F2" w14:textId="77777777" w:rsidR="003C2257" w:rsidRPr="00F11944" w:rsidRDefault="00000000" w:rsidP="00F11944">
            <w:pPr>
              <w:pStyle w:val="TableParagraph"/>
              <w:ind w:right="210"/>
              <w:jc w:val="both"/>
            </w:pPr>
            <w:r w:rsidRPr="00F11944">
              <w:t>76,17</w:t>
            </w:r>
            <w:r w:rsidRPr="00F11944">
              <w:rPr>
                <w:spacing w:val="-3"/>
              </w:rPr>
              <w:t xml:space="preserve"> </w:t>
            </w:r>
            <w:r w:rsidRPr="00F11944">
              <w:t xml:space="preserve">± </w:t>
            </w:r>
            <w:r w:rsidRPr="00F11944">
              <w:rPr>
                <w:spacing w:val="-4"/>
              </w:rPr>
              <w:t>8,93</w:t>
            </w:r>
          </w:p>
        </w:tc>
        <w:tc>
          <w:tcPr>
            <w:tcW w:w="1174" w:type="dxa"/>
          </w:tcPr>
          <w:p w14:paraId="2F4DE5F3" w14:textId="77777777" w:rsidR="003C2257" w:rsidRPr="00F11944" w:rsidRDefault="00000000" w:rsidP="00F11944">
            <w:pPr>
              <w:pStyle w:val="TableParagraph"/>
              <w:ind w:right="2"/>
              <w:jc w:val="both"/>
            </w:pPr>
            <w:r w:rsidRPr="00F11944">
              <w:rPr>
                <w:spacing w:val="-2"/>
              </w:rPr>
              <w:t>0,468</w:t>
            </w:r>
          </w:p>
        </w:tc>
      </w:tr>
      <w:tr w:rsidR="003C2257" w:rsidRPr="00F11944" w14:paraId="2F4DE5FA" w14:textId="77777777">
        <w:trPr>
          <w:trHeight w:val="690"/>
        </w:trPr>
        <w:tc>
          <w:tcPr>
            <w:tcW w:w="2389" w:type="dxa"/>
          </w:tcPr>
          <w:p w14:paraId="2F4DE5F5" w14:textId="77777777" w:rsidR="003C2257" w:rsidRPr="00F11944" w:rsidRDefault="00000000" w:rsidP="00F11944">
            <w:pPr>
              <w:pStyle w:val="TableParagraph"/>
              <w:ind w:left="122"/>
              <w:jc w:val="both"/>
            </w:pPr>
            <w:r w:rsidRPr="00F11944">
              <w:t>Diastolic</w:t>
            </w:r>
            <w:r w:rsidRPr="00F11944">
              <w:rPr>
                <w:spacing w:val="-6"/>
              </w:rPr>
              <w:t xml:space="preserve"> </w:t>
            </w:r>
            <w:r w:rsidRPr="00F11944">
              <w:t>Blood</w:t>
            </w:r>
            <w:r w:rsidRPr="00F11944">
              <w:rPr>
                <w:spacing w:val="-6"/>
              </w:rPr>
              <w:t xml:space="preserve"> </w:t>
            </w:r>
            <w:r w:rsidRPr="00F11944">
              <w:rPr>
                <w:spacing w:val="-2"/>
              </w:rPr>
              <w:t>Pressure</w:t>
            </w:r>
          </w:p>
          <w:p w14:paraId="2F4DE5F6" w14:textId="77777777" w:rsidR="003C2257" w:rsidRPr="00F11944" w:rsidRDefault="00000000" w:rsidP="00F11944">
            <w:pPr>
              <w:pStyle w:val="TableParagraph"/>
              <w:ind w:left="122" w:right="492"/>
              <w:jc w:val="both"/>
            </w:pPr>
            <w:r w:rsidRPr="00F11944">
              <w:t>After</w:t>
            </w:r>
            <w:r w:rsidRPr="00F11944">
              <w:rPr>
                <w:spacing w:val="-13"/>
              </w:rPr>
              <w:t xml:space="preserve"> </w:t>
            </w:r>
            <w:r w:rsidRPr="00F11944">
              <w:t>Spinal</w:t>
            </w:r>
            <w:r w:rsidRPr="00F11944">
              <w:rPr>
                <w:spacing w:val="-12"/>
              </w:rPr>
              <w:t xml:space="preserve"> </w:t>
            </w:r>
            <w:r w:rsidRPr="00F11944">
              <w:t>(mmHg), mean ± SD*</w:t>
            </w:r>
          </w:p>
        </w:tc>
        <w:tc>
          <w:tcPr>
            <w:tcW w:w="2581" w:type="dxa"/>
          </w:tcPr>
          <w:p w14:paraId="2F4DE5F7" w14:textId="77777777" w:rsidR="003C2257" w:rsidRPr="00F11944" w:rsidRDefault="00000000" w:rsidP="00F11944">
            <w:pPr>
              <w:pStyle w:val="TableParagraph"/>
              <w:ind w:left="681"/>
              <w:jc w:val="both"/>
            </w:pPr>
            <w:r w:rsidRPr="00F11944">
              <w:t>68,88</w:t>
            </w:r>
            <w:r w:rsidRPr="00F11944">
              <w:rPr>
                <w:spacing w:val="-3"/>
              </w:rPr>
              <w:t xml:space="preserve"> </w:t>
            </w:r>
            <w:r w:rsidRPr="00F11944">
              <w:t xml:space="preserve">± </w:t>
            </w:r>
            <w:r w:rsidRPr="00F11944">
              <w:rPr>
                <w:spacing w:val="-4"/>
              </w:rPr>
              <w:t>6,76</w:t>
            </w:r>
          </w:p>
        </w:tc>
        <w:tc>
          <w:tcPr>
            <w:tcW w:w="1911" w:type="dxa"/>
          </w:tcPr>
          <w:p w14:paraId="2F4DE5F8" w14:textId="77777777" w:rsidR="003C2257" w:rsidRPr="00F11944" w:rsidRDefault="00000000" w:rsidP="00F11944">
            <w:pPr>
              <w:pStyle w:val="TableParagraph"/>
              <w:ind w:right="210"/>
              <w:jc w:val="both"/>
            </w:pPr>
            <w:r w:rsidRPr="00F11944">
              <w:t>69,70</w:t>
            </w:r>
            <w:r w:rsidRPr="00F11944">
              <w:rPr>
                <w:spacing w:val="-3"/>
              </w:rPr>
              <w:t xml:space="preserve"> </w:t>
            </w:r>
            <w:r w:rsidRPr="00F11944">
              <w:t xml:space="preserve">± </w:t>
            </w:r>
            <w:r w:rsidRPr="00F11944">
              <w:rPr>
                <w:spacing w:val="-4"/>
              </w:rPr>
              <w:t>6,95</w:t>
            </w:r>
          </w:p>
        </w:tc>
        <w:tc>
          <w:tcPr>
            <w:tcW w:w="1174" w:type="dxa"/>
          </w:tcPr>
          <w:p w14:paraId="2F4DE5F9" w14:textId="77777777" w:rsidR="003C2257" w:rsidRPr="00F11944" w:rsidRDefault="00000000" w:rsidP="00F11944">
            <w:pPr>
              <w:pStyle w:val="TableParagraph"/>
              <w:ind w:right="2"/>
              <w:jc w:val="both"/>
            </w:pPr>
            <w:r w:rsidRPr="00F11944">
              <w:rPr>
                <w:spacing w:val="-2"/>
              </w:rPr>
              <w:t>0,870</w:t>
            </w:r>
          </w:p>
        </w:tc>
      </w:tr>
      <w:tr w:rsidR="003C2257" w:rsidRPr="00F11944" w14:paraId="2F4DE600" w14:textId="77777777">
        <w:trPr>
          <w:trHeight w:val="459"/>
        </w:trPr>
        <w:tc>
          <w:tcPr>
            <w:tcW w:w="2389" w:type="dxa"/>
          </w:tcPr>
          <w:p w14:paraId="2F4DE5FB" w14:textId="77777777" w:rsidR="003C2257" w:rsidRPr="00F11944" w:rsidRDefault="00000000" w:rsidP="00F11944">
            <w:pPr>
              <w:pStyle w:val="TableParagraph"/>
              <w:ind w:left="122"/>
              <w:jc w:val="both"/>
            </w:pPr>
            <w:r w:rsidRPr="00F11944">
              <w:t>Heart</w:t>
            </w:r>
            <w:r w:rsidRPr="00F11944">
              <w:rPr>
                <w:spacing w:val="-6"/>
              </w:rPr>
              <w:t xml:space="preserve"> </w:t>
            </w:r>
            <w:r w:rsidRPr="00F11944">
              <w:t>Rate</w:t>
            </w:r>
            <w:r w:rsidRPr="00F11944">
              <w:rPr>
                <w:spacing w:val="-4"/>
              </w:rPr>
              <w:t xml:space="preserve"> </w:t>
            </w:r>
            <w:r w:rsidRPr="00F11944">
              <w:t>Before</w:t>
            </w:r>
            <w:r w:rsidRPr="00F11944">
              <w:rPr>
                <w:spacing w:val="-4"/>
              </w:rPr>
              <w:t xml:space="preserve"> </w:t>
            </w:r>
            <w:r w:rsidRPr="00F11944">
              <w:rPr>
                <w:spacing w:val="-2"/>
              </w:rPr>
              <w:t>Spinal,</w:t>
            </w:r>
          </w:p>
          <w:p w14:paraId="2F4DE5FC" w14:textId="77777777" w:rsidR="003C2257" w:rsidRPr="00F11944" w:rsidRDefault="00000000" w:rsidP="00F11944">
            <w:pPr>
              <w:pStyle w:val="TableParagraph"/>
              <w:ind w:left="122"/>
              <w:jc w:val="both"/>
            </w:pPr>
            <w:r w:rsidRPr="00F11944">
              <w:t>mean</w:t>
            </w:r>
            <w:r w:rsidRPr="00F11944">
              <w:rPr>
                <w:spacing w:val="-2"/>
              </w:rPr>
              <w:t xml:space="preserve"> </w:t>
            </w:r>
            <w:r w:rsidRPr="00F11944">
              <w:t>±</w:t>
            </w:r>
            <w:r w:rsidRPr="00F11944">
              <w:rPr>
                <w:spacing w:val="-2"/>
              </w:rPr>
              <w:t xml:space="preserve"> </w:t>
            </w:r>
            <w:r w:rsidRPr="00F11944">
              <w:rPr>
                <w:spacing w:val="-5"/>
              </w:rPr>
              <w:t>SD*</w:t>
            </w:r>
          </w:p>
        </w:tc>
        <w:tc>
          <w:tcPr>
            <w:tcW w:w="2581" w:type="dxa"/>
          </w:tcPr>
          <w:p w14:paraId="2F4DE5FD" w14:textId="77777777" w:rsidR="003C2257" w:rsidRPr="00F11944" w:rsidRDefault="00000000" w:rsidP="00F11944">
            <w:pPr>
              <w:pStyle w:val="TableParagraph"/>
              <w:ind w:left="630"/>
              <w:jc w:val="both"/>
            </w:pPr>
            <w:r w:rsidRPr="00F11944">
              <w:t>78,55</w:t>
            </w:r>
            <w:r w:rsidRPr="00F11944">
              <w:rPr>
                <w:spacing w:val="-3"/>
              </w:rPr>
              <w:t xml:space="preserve"> </w:t>
            </w:r>
            <w:r w:rsidRPr="00F11944">
              <w:t xml:space="preserve">± </w:t>
            </w:r>
            <w:r w:rsidRPr="00F11944">
              <w:rPr>
                <w:spacing w:val="-2"/>
              </w:rPr>
              <w:t>10,26</w:t>
            </w:r>
          </w:p>
        </w:tc>
        <w:tc>
          <w:tcPr>
            <w:tcW w:w="1911" w:type="dxa"/>
          </w:tcPr>
          <w:p w14:paraId="2F4DE5FE" w14:textId="77777777" w:rsidR="003C2257" w:rsidRPr="00F11944" w:rsidRDefault="00000000" w:rsidP="00F11944">
            <w:pPr>
              <w:pStyle w:val="TableParagraph"/>
              <w:ind w:right="210"/>
              <w:jc w:val="both"/>
            </w:pPr>
            <w:r w:rsidRPr="00F11944">
              <w:t>77,05</w:t>
            </w:r>
            <w:r w:rsidRPr="00F11944">
              <w:rPr>
                <w:spacing w:val="-3"/>
              </w:rPr>
              <w:t xml:space="preserve"> </w:t>
            </w:r>
            <w:r w:rsidRPr="00F11944">
              <w:t xml:space="preserve">± </w:t>
            </w:r>
            <w:r w:rsidRPr="00F11944">
              <w:rPr>
                <w:spacing w:val="-4"/>
              </w:rPr>
              <w:t>8,89</w:t>
            </w:r>
          </w:p>
        </w:tc>
        <w:tc>
          <w:tcPr>
            <w:tcW w:w="1174" w:type="dxa"/>
          </w:tcPr>
          <w:p w14:paraId="2F4DE5FF" w14:textId="77777777" w:rsidR="003C2257" w:rsidRPr="00F11944" w:rsidRDefault="00000000" w:rsidP="00F11944">
            <w:pPr>
              <w:pStyle w:val="TableParagraph"/>
              <w:ind w:right="2"/>
              <w:jc w:val="both"/>
            </w:pPr>
            <w:r w:rsidRPr="00F11944">
              <w:rPr>
                <w:spacing w:val="-2"/>
              </w:rPr>
              <w:t>0,098</w:t>
            </w:r>
          </w:p>
        </w:tc>
      </w:tr>
      <w:tr w:rsidR="003C2257" w:rsidRPr="00F11944" w14:paraId="2F4DE606" w14:textId="77777777">
        <w:trPr>
          <w:trHeight w:val="455"/>
        </w:trPr>
        <w:tc>
          <w:tcPr>
            <w:tcW w:w="2389" w:type="dxa"/>
            <w:tcBorders>
              <w:bottom w:val="single" w:sz="4" w:space="0" w:color="000000"/>
            </w:tcBorders>
          </w:tcPr>
          <w:p w14:paraId="2F4DE601" w14:textId="77777777" w:rsidR="003C2257" w:rsidRPr="00F11944" w:rsidRDefault="00000000" w:rsidP="00F11944">
            <w:pPr>
              <w:pStyle w:val="TableParagraph"/>
              <w:ind w:left="122"/>
              <w:jc w:val="both"/>
            </w:pPr>
            <w:r w:rsidRPr="00F11944">
              <w:t>Heart</w:t>
            </w:r>
            <w:r w:rsidRPr="00F11944">
              <w:rPr>
                <w:spacing w:val="-6"/>
              </w:rPr>
              <w:t xml:space="preserve"> </w:t>
            </w:r>
            <w:r w:rsidRPr="00F11944">
              <w:t>Rate</w:t>
            </w:r>
            <w:r w:rsidRPr="00F11944">
              <w:rPr>
                <w:spacing w:val="-4"/>
              </w:rPr>
              <w:t xml:space="preserve"> </w:t>
            </w:r>
            <w:r w:rsidRPr="00F11944">
              <w:t>After</w:t>
            </w:r>
            <w:r w:rsidRPr="00F11944">
              <w:rPr>
                <w:spacing w:val="-3"/>
              </w:rPr>
              <w:t xml:space="preserve"> </w:t>
            </w:r>
            <w:r w:rsidRPr="00F11944">
              <w:rPr>
                <w:spacing w:val="-2"/>
              </w:rPr>
              <w:t>Spinal,</w:t>
            </w:r>
          </w:p>
          <w:p w14:paraId="2F4DE602" w14:textId="77777777" w:rsidR="003C2257" w:rsidRPr="00F11944" w:rsidRDefault="00000000" w:rsidP="00F11944">
            <w:pPr>
              <w:pStyle w:val="TableParagraph"/>
              <w:ind w:left="122"/>
              <w:jc w:val="both"/>
            </w:pPr>
            <w:r w:rsidRPr="00F11944">
              <w:t>mean</w:t>
            </w:r>
            <w:r w:rsidRPr="00F11944">
              <w:rPr>
                <w:spacing w:val="-2"/>
              </w:rPr>
              <w:t xml:space="preserve"> </w:t>
            </w:r>
            <w:r w:rsidRPr="00F11944">
              <w:t>±</w:t>
            </w:r>
            <w:r w:rsidRPr="00F11944">
              <w:rPr>
                <w:spacing w:val="-2"/>
              </w:rPr>
              <w:t xml:space="preserve"> </w:t>
            </w:r>
            <w:r w:rsidRPr="00F11944">
              <w:rPr>
                <w:spacing w:val="-5"/>
              </w:rPr>
              <w:t>SD*</w:t>
            </w:r>
          </w:p>
        </w:tc>
        <w:tc>
          <w:tcPr>
            <w:tcW w:w="2581" w:type="dxa"/>
            <w:tcBorders>
              <w:bottom w:val="single" w:sz="4" w:space="0" w:color="000000"/>
            </w:tcBorders>
          </w:tcPr>
          <w:p w14:paraId="2F4DE603" w14:textId="77777777" w:rsidR="003C2257" w:rsidRPr="00F11944" w:rsidRDefault="00000000" w:rsidP="00F11944">
            <w:pPr>
              <w:pStyle w:val="TableParagraph"/>
              <w:ind w:left="630"/>
              <w:jc w:val="both"/>
            </w:pPr>
            <w:r w:rsidRPr="00F11944">
              <w:t>79,83</w:t>
            </w:r>
            <w:r w:rsidRPr="00F11944">
              <w:rPr>
                <w:spacing w:val="-3"/>
              </w:rPr>
              <w:t xml:space="preserve"> </w:t>
            </w:r>
            <w:r w:rsidRPr="00F11944">
              <w:t xml:space="preserve">± </w:t>
            </w:r>
            <w:r w:rsidRPr="00F11944">
              <w:rPr>
                <w:spacing w:val="-2"/>
              </w:rPr>
              <w:t>10,83</w:t>
            </w:r>
          </w:p>
        </w:tc>
        <w:tc>
          <w:tcPr>
            <w:tcW w:w="1911" w:type="dxa"/>
            <w:tcBorders>
              <w:bottom w:val="single" w:sz="4" w:space="0" w:color="000000"/>
            </w:tcBorders>
          </w:tcPr>
          <w:p w14:paraId="2F4DE604" w14:textId="77777777" w:rsidR="003C2257" w:rsidRPr="00F11944" w:rsidRDefault="00000000" w:rsidP="00F11944">
            <w:pPr>
              <w:pStyle w:val="TableParagraph"/>
              <w:ind w:right="210"/>
              <w:jc w:val="both"/>
            </w:pPr>
            <w:r w:rsidRPr="00F11944">
              <w:t>79,70</w:t>
            </w:r>
            <w:r w:rsidRPr="00F11944">
              <w:rPr>
                <w:spacing w:val="-3"/>
              </w:rPr>
              <w:t xml:space="preserve"> </w:t>
            </w:r>
            <w:r w:rsidRPr="00F11944">
              <w:t xml:space="preserve">± </w:t>
            </w:r>
            <w:r w:rsidRPr="00F11944">
              <w:rPr>
                <w:spacing w:val="-4"/>
              </w:rPr>
              <w:t>7,98</w:t>
            </w:r>
          </w:p>
        </w:tc>
        <w:tc>
          <w:tcPr>
            <w:tcW w:w="1174" w:type="dxa"/>
            <w:tcBorders>
              <w:bottom w:val="single" w:sz="4" w:space="0" w:color="000000"/>
            </w:tcBorders>
          </w:tcPr>
          <w:p w14:paraId="2F4DE605" w14:textId="77777777" w:rsidR="003C2257" w:rsidRPr="00F11944" w:rsidRDefault="00000000" w:rsidP="00F11944">
            <w:pPr>
              <w:pStyle w:val="TableParagraph"/>
              <w:ind w:right="2"/>
              <w:jc w:val="both"/>
            </w:pPr>
            <w:r w:rsidRPr="00F11944">
              <w:rPr>
                <w:spacing w:val="-2"/>
              </w:rPr>
              <w:t>0,295</w:t>
            </w:r>
          </w:p>
        </w:tc>
      </w:tr>
    </w:tbl>
    <w:p w14:paraId="2F4DE607" w14:textId="77777777" w:rsidR="003C2257" w:rsidRPr="00F11944" w:rsidRDefault="00000000" w:rsidP="00F11944">
      <w:pPr>
        <w:spacing w:line="360" w:lineRule="auto"/>
        <w:ind w:left="568"/>
        <w:jc w:val="both"/>
        <w:rPr>
          <w:sz w:val="24"/>
          <w:szCs w:val="24"/>
        </w:rPr>
      </w:pPr>
      <w:r w:rsidRPr="00F11944">
        <w:rPr>
          <w:sz w:val="24"/>
          <w:szCs w:val="24"/>
        </w:rPr>
        <w:t>*</w:t>
      </w:r>
      <w:r w:rsidRPr="00F11944">
        <w:rPr>
          <w:i/>
          <w:sz w:val="24"/>
          <w:szCs w:val="24"/>
        </w:rPr>
        <w:t>Paired</w:t>
      </w:r>
      <w:r w:rsidRPr="00F11944">
        <w:rPr>
          <w:i/>
          <w:spacing w:val="-2"/>
          <w:sz w:val="24"/>
          <w:szCs w:val="24"/>
        </w:rPr>
        <w:t xml:space="preserve"> </w:t>
      </w:r>
      <w:r w:rsidRPr="00F11944">
        <w:rPr>
          <w:i/>
          <w:sz w:val="24"/>
          <w:szCs w:val="24"/>
        </w:rPr>
        <w:t>T</w:t>
      </w:r>
      <w:r w:rsidRPr="00F11944">
        <w:rPr>
          <w:i/>
          <w:spacing w:val="-5"/>
          <w:sz w:val="24"/>
          <w:szCs w:val="24"/>
        </w:rPr>
        <w:t xml:space="preserve"> </w:t>
      </w:r>
      <w:r w:rsidRPr="00F11944">
        <w:rPr>
          <w:i/>
          <w:sz w:val="24"/>
          <w:szCs w:val="24"/>
        </w:rPr>
        <w:t>Test,</w:t>
      </w:r>
      <w:r w:rsidRPr="00F11944">
        <w:rPr>
          <w:i/>
          <w:spacing w:val="-3"/>
          <w:sz w:val="24"/>
          <w:szCs w:val="24"/>
        </w:rPr>
        <w:t xml:space="preserve"> </w:t>
      </w:r>
      <w:r w:rsidRPr="00F11944">
        <w:rPr>
          <w:sz w:val="24"/>
          <w:szCs w:val="24"/>
        </w:rPr>
        <w:t>p</w:t>
      </w:r>
      <w:r w:rsidRPr="00F11944">
        <w:rPr>
          <w:spacing w:val="-2"/>
          <w:sz w:val="24"/>
          <w:szCs w:val="24"/>
        </w:rPr>
        <w:t xml:space="preserve"> </w:t>
      </w:r>
      <w:r w:rsidRPr="00F11944">
        <w:rPr>
          <w:sz w:val="24"/>
          <w:szCs w:val="24"/>
          <w:u w:val="single"/>
        </w:rPr>
        <w:t>&lt;</w:t>
      </w:r>
      <w:r w:rsidRPr="00F11944">
        <w:rPr>
          <w:spacing w:val="-3"/>
          <w:sz w:val="24"/>
          <w:szCs w:val="24"/>
        </w:rPr>
        <w:t xml:space="preserve"> </w:t>
      </w:r>
      <w:r w:rsidRPr="00F11944">
        <w:rPr>
          <w:sz w:val="24"/>
          <w:szCs w:val="24"/>
        </w:rPr>
        <w:t>0,05</w:t>
      </w:r>
      <w:r w:rsidRPr="00F11944">
        <w:rPr>
          <w:spacing w:val="-3"/>
          <w:sz w:val="24"/>
          <w:szCs w:val="24"/>
        </w:rPr>
        <w:t xml:space="preserve"> </w:t>
      </w:r>
      <w:r w:rsidRPr="00F11944">
        <w:rPr>
          <w:sz w:val="24"/>
          <w:szCs w:val="24"/>
        </w:rPr>
        <w:t>=</w:t>
      </w:r>
      <w:r w:rsidRPr="00F11944">
        <w:rPr>
          <w:spacing w:val="-3"/>
          <w:sz w:val="24"/>
          <w:szCs w:val="24"/>
        </w:rPr>
        <w:t xml:space="preserve"> </w:t>
      </w:r>
      <w:r w:rsidRPr="00F11944">
        <w:rPr>
          <w:sz w:val="24"/>
          <w:szCs w:val="24"/>
        </w:rPr>
        <w:t>significantly</w:t>
      </w:r>
      <w:r w:rsidRPr="00F11944">
        <w:rPr>
          <w:spacing w:val="-4"/>
          <w:sz w:val="24"/>
          <w:szCs w:val="24"/>
        </w:rPr>
        <w:t xml:space="preserve"> </w:t>
      </w:r>
      <w:r w:rsidRPr="00F11944">
        <w:rPr>
          <w:spacing w:val="-2"/>
          <w:sz w:val="24"/>
          <w:szCs w:val="24"/>
        </w:rPr>
        <w:t>different</w:t>
      </w:r>
    </w:p>
    <w:p w14:paraId="1AF1DAB0" w14:textId="77777777" w:rsidR="008E2284" w:rsidRDefault="008E2284" w:rsidP="008E2284">
      <w:pPr>
        <w:pStyle w:val="BodyText"/>
        <w:spacing w:line="360" w:lineRule="auto"/>
        <w:ind w:right="285" w:firstLine="720"/>
        <w:sectPr w:rsidR="008E2284" w:rsidSect="008E2284">
          <w:type w:val="continuous"/>
          <w:pgSz w:w="11910" w:h="16840" w:code="9"/>
          <w:pgMar w:top="1440" w:right="1440" w:bottom="1440" w:left="1440" w:header="720" w:footer="720" w:gutter="0"/>
          <w:cols w:space="720"/>
          <w:docGrid w:linePitch="299"/>
        </w:sectPr>
      </w:pPr>
    </w:p>
    <w:p w14:paraId="2F4DE60A" w14:textId="6E8C6454" w:rsidR="003C2257" w:rsidRPr="00F11944" w:rsidRDefault="00000000" w:rsidP="008E2284">
      <w:pPr>
        <w:pStyle w:val="BodyText"/>
        <w:spacing w:line="360" w:lineRule="auto"/>
        <w:ind w:right="285" w:firstLine="720"/>
      </w:pPr>
      <w:r w:rsidRPr="00F11944">
        <w:t>From</w:t>
      </w:r>
      <w:r w:rsidRPr="00F11944">
        <w:rPr>
          <w:spacing w:val="-4"/>
        </w:rPr>
        <w:t xml:space="preserve"> </w:t>
      </w:r>
      <w:r w:rsidRPr="00F11944">
        <w:t>the</w:t>
      </w:r>
      <w:r w:rsidRPr="00F11944">
        <w:rPr>
          <w:spacing w:val="-4"/>
        </w:rPr>
        <w:t xml:space="preserve"> </w:t>
      </w:r>
      <w:r w:rsidRPr="00F11944">
        <w:t>results</w:t>
      </w:r>
      <w:r w:rsidRPr="00F11944">
        <w:rPr>
          <w:spacing w:val="-4"/>
        </w:rPr>
        <w:t xml:space="preserve"> </w:t>
      </w:r>
      <w:r w:rsidRPr="00F11944">
        <w:t>of</w:t>
      </w:r>
      <w:r w:rsidRPr="00F11944">
        <w:rPr>
          <w:spacing w:val="-4"/>
        </w:rPr>
        <w:t xml:space="preserve"> </w:t>
      </w:r>
      <w:r w:rsidRPr="00F11944">
        <w:t>the</w:t>
      </w:r>
      <w:r w:rsidRPr="00F11944">
        <w:rPr>
          <w:spacing w:val="-5"/>
        </w:rPr>
        <w:t xml:space="preserve"> </w:t>
      </w:r>
      <w:r w:rsidRPr="00F11944">
        <w:t>Independent</w:t>
      </w:r>
      <w:r w:rsidRPr="00F11944">
        <w:rPr>
          <w:spacing w:val="-4"/>
        </w:rPr>
        <w:t xml:space="preserve"> </w:t>
      </w:r>
      <w:r w:rsidRPr="00F11944">
        <w:t>T-Test</w:t>
      </w:r>
      <w:r w:rsidRPr="00F11944">
        <w:rPr>
          <w:spacing w:val="-4"/>
        </w:rPr>
        <w:t xml:space="preserve"> </w:t>
      </w:r>
      <w:r w:rsidRPr="00F11944">
        <w:t>analysis,</w:t>
      </w:r>
      <w:r w:rsidRPr="00F11944">
        <w:rPr>
          <w:spacing w:val="-4"/>
        </w:rPr>
        <w:t xml:space="preserve"> </w:t>
      </w:r>
      <w:r w:rsidRPr="00F11944">
        <w:t>there</w:t>
      </w:r>
      <w:r w:rsidRPr="00F11944">
        <w:rPr>
          <w:spacing w:val="-5"/>
        </w:rPr>
        <w:t xml:space="preserve"> </w:t>
      </w:r>
      <w:r w:rsidRPr="00F11944">
        <w:t>was</w:t>
      </w:r>
      <w:r w:rsidRPr="00F11944">
        <w:rPr>
          <w:spacing w:val="-4"/>
        </w:rPr>
        <w:t xml:space="preserve"> </w:t>
      </w:r>
      <w:r w:rsidRPr="00F11944">
        <w:t>a</w:t>
      </w:r>
      <w:r w:rsidRPr="00F11944">
        <w:rPr>
          <w:spacing w:val="-5"/>
        </w:rPr>
        <w:t xml:space="preserve"> </w:t>
      </w:r>
      <w:r w:rsidRPr="00F11944">
        <w:t>significant difference between the two groups with a significance level of p &lt; 0.001. In the comparison of the two treatment groups, namely the hyperbaric 5 mg bupivacaine and</w:t>
      </w:r>
      <w:r w:rsidRPr="00F11944">
        <w:rPr>
          <w:spacing w:val="-4"/>
        </w:rPr>
        <w:t xml:space="preserve"> </w:t>
      </w:r>
      <w:r w:rsidRPr="00F11944">
        <w:t>25</w:t>
      </w:r>
      <w:r w:rsidRPr="00F11944">
        <w:rPr>
          <w:spacing w:val="-4"/>
        </w:rPr>
        <w:t xml:space="preserve"> </w:t>
      </w:r>
      <w:r w:rsidRPr="00F11944">
        <w:t>mcg</w:t>
      </w:r>
      <w:r w:rsidRPr="00F11944">
        <w:rPr>
          <w:spacing w:val="-4"/>
        </w:rPr>
        <w:t xml:space="preserve"> </w:t>
      </w:r>
      <w:r w:rsidRPr="00F11944">
        <w:t>fentanyl</w:t>
      </w:r>
      <w:r w:rsidRPr="00F11944">
        <w:rPr>
          <w:spacing w:val="-4"/>
        </w:rPr>
        <w:t xml:space="preserve"> </w:t>
      </w:r>
      <w:r w:rsidRPr="00F11944">
        <w:t>groups,</w:t>
      </w:r>
      <w:r w:rsidRPr="00F11944">
        <w:rPr>
          <w:spacing w:val="-4"/>
        </w:rPr>
        <w:t xml:space="preserve"> </w:t>
      </w:r>
      <w:r w:rsidRPr="00F11944">
        <w:t>it</w:t>
      </w:r>
      <w:r w:rsidRPr="00F11944">
        <w:rPr>
          <w:spacing w:val="-6"/>
        </w:rPr>
        <w:t xml:space="preserve"> </w:t>
      </w:r>
      <w:r w:rsidRPr="00F11944">
        <w:t>took</w:t>
      </w:r>
      <w:r w:rsidRPr="00F11944">
        <w:rPr>
          <w:spacing w:val="-4"/>
        </w:rPr>
        <w:t xml:space="preserve"> </w:t>
      </w:r>
      <w:r w:rsidRPr="00F11944">
        <w:t>longer</w:t>
      </w:r>
      <w:r w:rsidRPr="00F11944">
        <w:rPr>
          <w:spacing w:val="-4"/>
        </w:rPr>
        <w:t xml:space="preserve"> </w:t>
      </w:r>
      <w:r w:rsidRPr="00F11944">
        <w:t>than</w:t>
      </w:r>
      <w:r w:rsidRPr="00F11944">
        <w:rPr>
          <w:spacing w:val="-7"/>
        </w:rPr>
        <w:t xml:space="preserve"> </w:t>
      </w:r>
      <w:r w:rsidRPr="00F11944">
        <w:t>the</w:t>
      </w:r>
      <w:r w:rsidRPr="00F11944">
        <w:rPr>
          <w:spacing w:val="-5"/>
        </w:rPr>
        <w:t xml:space="preserve"> </w:t>
      </w:r>
      <w:r w:rsidRPr="00F11944">
        <w:t>2.5</w:t>
      </w:r>
      <w:r w:rsidRPr="00F11944">
        <w:rPr>
          <w:spacing w:val="-4"/>
        </w:rPr>
        <w:t xml:space="preserve"> </w:t>
      </w:r>
      <w:r w:rsidRPr="00F11944">
        <w:t>mg</w:t>
      </w:r>
      <w:r w:rsidRPr="00F11944">
        <w:rPr>
          <w:spacing w:val="-4"/>
        </w:rPr>
        <w:t xml:space="preserve"> </w:t>
      </w:r>
      <w:r w:rsidRPr="00F11944">
        <w:t>hyperbaric</w:t>
      </w:r>
      <w:r w:rsidRPr="00F11944">
        <w:rPr>
          <w:spacing w:val="-6"/>
        </w:rPr>
        <w:t xml:space="preserve"> </w:t>
      </w:r>
      <w:r w:rsidRPr="00F11944">
        <w:t>bupivacaine and 25 mcg fentanyl (155.22 + 10.68 minutes versus 98.53 + 6.93 minutes).</w:t>
      </w:r>
    </w:p>
    <w:p w14:paraId="2F4DE60C" w14:textId="636407ED" w:rsidR="003C2257" w:rsidRPr="00F11944" w:rsidRDefault="00000000" w:rsidP="00F11944">
      <w:pPr>
        <w:spacing w:line="360" w:lineRule="auto"/>
        <w:ind w:left="568"/>
        <w:jc w:val="center"/>
        <w:rPr>
          <w:b/>
          <w:sz w:val="24"/>
          <w:szCs w:val="24"/>
        </w:rPr>
      </w:pPr>
      <w:r w:rsidRPr="00F11944">
        <w:rPr>
          <w:b/>
          <w:sz w:val="24"/>
          <w:szCs w:val="24"/>
        </w:rPr>
        <w:t>Table</w:t>
      </w:r>
      <w:r w:rsidRPr="00F11944">
        <w:rPr>
          <w:b/>
          <w:spacing w:val="-6"/>
          <w:sz w:val="24"/>
          <w:szCs w:val="24"/>
        </w:rPr>
        <w:t xml:space="preserve"> </w:t>
      </w:r>
      <w:r w:rsidRPr="00F11944">
        <w:rPr>
          <w:b/>
          <w:sz w:val="24"/>
          <w:szCs w:val="24"/>
        </w:rPr>
        <w:t>4</w:t>
      </w:r>
      <w:r w:rsidRPr="00F11944">
        <w:rPr>
          <w:b/>
          <w:spacing w:val="-5"/>
          <w:sz w:val="24"/>
          <w:szCs w:val="24"/>
        </w:rPr>
        <w:t xml:space="preserve"> </w:t>
      </w:r>
      <w:r w:rsidRPr="00F11944">
        <w:rPr>
          <w:b/>
          <w:sz w:val="24"/>
          <w:szCs w:val="24"/>
        </w:rPr>
        <w:t>Ambulation</w:t>
      </w:r>
      <w:r w:rsidRPr="00F11944">
        <w:rPr>
          <w:b/>
          <w:spacing w:val="-7"/>
          <w:sz w:val="24"/>
          <w:szCs w:val="24"/>
        </w:rPr>
        <w:t xml:space="preserve"> </w:t>
      </w:r>
      <w:r w:rsidRPr="00F11944">
        <w:rPr>
          <w:b/>
          <w:spacing w:val="-4"/>
          <w:sz w:val="24"/>
          <w:szCs w:val="24"/>
        </w:rPr>
        <w:t>Time</w:t>
      </w:r>
    </w:p>
    <w:tbl>
      <w:tblPr>
        <w:tblW w:w="0" w:type="auto"/>
        <w:tblInd w:w="386" w:type="dxa"/>
        <w:tblLayout w:type="fixed"/>
        <w:tblCellMar>
          <w:left w:w="0" w:type="dxa"/>
          <w:right w:w="0" w:type="dxa"/>
        </w:tblCellMar>
        <w:tblLook w:val="01E0" w:firstRow="1" w:lastRow="1" w:firstColumn="1" w:lastColumn="1" w:noHBand="0" w:noVBand="0"/>
      </w:tblPr>
      <w:tblGrid>
        <w:gridCol w:w="2101"/>
        <w:gridCol w:w="2042"/>
        <w:gridCol w:w="2664"/>
        <w:gridCol w:w="1470"/>
      </w:tblGrid>
      <w:tr w:rsidR="003C2257" w:rsidRPr="00F11944" w14:paraId="2F4DE611" w14:textId="77777777">
        <w:trPr>
          <w:trHeight w:val="230"/>
        </w:trPr>
        <w:tc>
          <w:tcPr>
            <w:tcW w:w="2101" w:type="dxa"/>
            <w:tcBorders>
              <w:top w:val="single" w:sz="4" w:space="0" w:color="000000"/>
            </w:tcBorders>
          </w:tcPr>
          <w:p w14:paraId="2F4DE60D" w14:textId="77777777" w:rsidR="003C2257" w:rsidRPr="00F11944" w:rsidRDefault="003C2257" w:rsidP="00F11944">
            <w:pPr>
              <w:pStyle w:val="TableParagraph"/>
              <w:jc w:val="both"/>
            </w:pPr>
          </w:p>
        </w:tc>
        <w:tc>
          <w:tcPr>
            <w:tcW w:w="2042" w:type="dxa"/>
            <w:tcBorders>
              <w:top w:val="single" w:sz="4" w:space="0" w:color="000000"/>
              <w:bottom w:val="single" w:sz="4" w:space="0" w:color="000000"/>
            </w:tcBorders>
          </w:tcPr>
          <w:p w14:paraId="2F4DE60E" w14:textId="77777777" w:rsidR="003C2257" w:rsidRPr="00F11944" w:rsidRDefault="003C2257" w:rsidP="00F11944">
            <w:pPr>
              <w:pStyle w:val="TableParagraph"/>
              <w:jc w:val="both"/>
            </w:pPr>
          </w:p>
        </w:tc>
        <w:tc>
          <w:tcPr>
            <w:tcW w:w="2664" w:type="dxa"/>
            <w:tcBorders>
              <w:top w:val="single" w:sz="4" w:space="0" w:color="000000"/>
              <w:bottom w:val="single" w:sz="4" w:space="0" w:color="000000"/>
            </w:tcBorders>
          </w:tcPr>
          <w:p w14:paraId="2F4DE60F" w14:textId="77777777" w:rsidR="003C2257" w:rsidRPr="00F11944" w:rsidRDefault="00000000" w:rsidP="00F11944">
            <w:pPr>
              <w:pStyle w:val="TableParagraph"/>
              <w:ind w:left="-15"/>
              <w:jc w:val="both"/>
              <w:rPr>
                <w:b/>
              </w:rPr>
            </w:pPr>
            <w:r w:rsidRPr="00F11944">
              <w:rPr>
                <w:b/>
                <w:spacing w:val="-2"/>
              </w:rPr>
              <w:t>Groups</w:t>
            </w:r>
          </w:p>
        </w:tc>
        <w:tc>
          <w:tcPr>
            <w:tcW w:w="1470" w:type="dxa"/>
            <w:tcBorders>
              <w:top w:val="single" w:sz="4" w:space="0" w:color="000000"/>
            </w:tcBorders>
          </w:tcPr>
          <w:p w14:paraId="2F4DE610" w14:textId="77777777" w:rsidR="003C2257" w:rsidRPr="00F11944" w:rsidRDefault="003C2257" w:rsidP="00F11944">
            <w:pPr>
              <w:pStyle w:val="TableParagraph"/>
              <w:jc w:val="both"/>
            </w:pPr>
          </w:p>
        </w:tc>
      </w:tr>
      <w:tr w:rsidR="003C2257" w:rsidRPr="00F11944" w14:paraId="2F4DE618" w14:textId="77777777">
        <w:trPr>
          <w:trHeight w:val="688"/>
        </w:trPr>
        <w:tc>
          <w:tcPr>
            <w:tcW w:w="2101" w:type="dxa"/>
            <w:tcBorders>
              <w:bottom w:val="single" w:sz="4" w:space="0" w:color="000000"/>
            </w:tcBorders>
          </w:tcPr>
          <w:p w14:paraId="2F4DE612" w14:textId="77777777" w:rsidR="003C2257" w:rsidRPr="00F11944" w:rsidRDefault="00000000" w:rsidP="00F11944">
            <w:pPr>
              <w:pStyle w:val="TableParagraph"/>
              <w:ind w:left="686"/>
              <w:jc w:val="both"/>
              <w:rPr>
                <w:b/>
              </w:rPr>
            </w:pPr>
            <w:r w:rsidRPr="00F11944">
              <w:rPr>
                <w:b/>
                <w:spacing w:val="-2"/>
              </w:rPr>
              <w:t>Variable</w:t>
            </w:r>
          </w:p>
        </w:tc>
        <w:tc>
          <w:tcPr>
            <w:tcW w:w="2042" w:type="dxa"/>
            <w:tcBorders>
              <w:top w:val="single" w:sz="4" w:space="0" w:color="000000"/>
              <w:bottom w:val="single" w:sz="4" w:space="0" w:color="000000"/>
            </w:tcBorders>
          </w:tcPr>
          <w:p w14:paraId="2F4DE613" w14:textId="77777777" w:rsidR="003C2257" w:rsidRPr="00F11944" w:rsidRDefault="00000000" w:rsidP="00F11944">
            <w:pPr>
              <w:pStyle w:val="TableParagraph"/>
              <w:ind w:left="431" w:hanging="104"/>
              <w:jc w:val="both"/>
              <w:rPr>
                <w:b/>
              </w:rPr>
            </w:pPr>
            <w:r w:rsidRPr="00F11944">
              <w:rPr>
                <w:b/>
              </w:rPr>
              <w:t>Bupivacaine</w:t>
            </w:r>
            <w:r w:rsidRPr="00F11944">
              <w:rPr>
                <w:b/>
                <w:spacing w:val="-13"/>
              </w:rPr>
              <w:t xml:space="preserve"> </w:t>
            </w:r>
            <w:r w:rsidRPr="00F11944">
              <w:rPr>
                <w:b/>
              </w:rPr>
              <w:t>5</w:t>
            </w:r>
            <w:r w:rsidRPr="00F11944">
              <w:rPr>
                <w:b/>
                <w:spacing w:val="-12"/>
              </w:rPr>
              <w:t xml:space="preserve"> </w:t>
            </w:r>
            <w:r w:rsidRPr="00F11944">
              <w:rPr>
                <w:b/>
              </w:rPr>
              <w:t>mg hyperbaric and</w:t>
            </w:r>
          </w:p>
          <w:p w14:paraId="2F4DE614" w14:textId="77777777" w:rsidR="003C2257" w:rsidRPr="00F11944" w:rsidRDefault="00000000" w:rsidP="00F11944">
            <w:pPr>
              <w:pStyle w:val="TableParagraph"/>
              <w:ind w:left="410"/>
              <w:jc w:val="both"/>
              <w:rPr>
                <w:b/>
              </w:rPr>
            </w:pPr>
            <w:r w:rsidRPr="00F11944">
              <w:rPr>
                <w:b/>
              </w:rPr>
              <w:t>fentanyl</w:t>
            </w:r>
            <w:r w:rsidRPr="00F11944">
              <w:rPr>
                <w:b/>
                <w:spacing w:val="-5"/>
              </w:rPr>
              <w:t xml:space="preserve"> </w:t>
            </w:r>
            <w:r w:rsidRPr="00F11944">
              <w:rPr>
                <w:b/>
              </w:rPr>
              <w:t>25</w:t>
            </w:r>
            <w:r w:rsidRPr="00F11944">
              <w:rPr>
                <w:b/>
                <w:spacing w:val="-4"/>
              </w:rPr>
              <w:t xml:space="preserve"> </w:t>
            </w:r>
            <w:r w:rsidRPr="00F11944">
              <w:rPr>
                <w:b/>
                <w:spacing w:val="-5"/>
              </w:rPr>
              <w:t>mcg</w:t>
            </w:r>
          </w:p>
        </w:tc>
        <w:tc>
          <w:tcPr>
            <w:tcW w:w="2664" w:type="dxa"/>
            <w:tcBorders>
              <w:top w:val="single" w:sz="4" w:space="0" w:color="000000"/>
              <w:bottom w:val="single" w:sz="4" w:space="0" w:color="000000"/>
            </w:tcBorders>
          </w:tcPr>
          <w:p w14:paraId="2F4DE615" w14:textId="77777777" w:rsidR="003C2257" w:rsidRPr="00F11944" w:rsidRDefault="00000000" w:rsidP="00F11944">
            <w:pPr>
              <w:pStyle w:val="TableParagraph"/>
              <w:ind w:left="59" w:right="27"/>
              <w:jc w:val="both"/>
              <w:rPr>
                <w:b/>
              </w:rPr>
            </w:pPr>
            <w:r w:rsidRPr="00F11944">
              <w:rPr>
                <w:b/>
              </w:rPr>
              <w:t>Bupivacaine 2,5 mg hyperbaric</w:t>
            </w:r>
            <w:r w:rsidRPr="00F11944">
              <w:rPr>
                <w:b/>
                <w:spacing w:val="-13"/>
              </w:rPr>
              <w:t xml:space="preserve"> </w:t>
            </w:r>
            <w:r w:rsidRPr="00F11944">
              <w:rPr>
                <w:b/>
              </w:rPr>
              <w:t>and</w:t>
            </w:r>
            <w:r w:rsidRPr="00F11944">
              <w:rPr>
                <w:b/>
                <w:spacing w:val="-12"/>
              </w:rPr>
              <w:t xml:space="preserve"> </w:t>
            </w:r>
            <w:r w:rsidRPr="00F11944">
              <w:rPr>
                <w:b/>
              </w:rPr>
              <w:t>fentanyl</w:t>
            </w:r>
            <w:r w:rsidRPr="00F11944">
              <w:rPr>
                <w:b/>
                <w:spacing w:val="-13"/>
              </w:rPr>
              <w:t xml:space="preserve"> </w:t>
            </w:r>
            <w:r w:rsidRPr="00F11944">
              <w:rPr>
                <w:b/>
              </w:rPr>
              <w:t>25</w:t>
            </w:r>
          </w:p>
          <w:p w14:paraId="2F4DE616" w14:textId="77777777" w:rsidR="003C2257" w:rsidRPr="00F11944" w:rsidRDefault="00000000" w:rsidP="00F11944">
            <w:pPr>
              <w:pStyle w:val="TableParagraph"/>
              <w:ind w:left="61" w:right="27"/>
              <w:jc w:val="both"/>
              <w:rPr>
                <w:b/>
              </w:rPr>
            </w:pPr>
            <w:r w:rsidRPr="00F11944">
              <w:rPr>
                <w:b/>
                <w:spacing w:val="-5"/>
              </w:rPr>
              <w:t>mcg</w:t>
            </w:r>
          </w:p>
        </w:tc>
        <w:tc>
          <w:tcPr>
            <w:tcW w:w="1470" w:type="dxa"/>
            <w:tcBorders>
              <w:bottom w:val="single" w:sz="4" w:space="0" w:color="000000"/>
            </w:tcBorders>
          </w:tcPr>
          <w:p w14:paraId="2F4DE617" w14:textId="77777777" w:rsidR="003C2257" w:rsidRPr="00F11944" w:rsidRDefault="00000000" w:rsidP="00F11944">
            <w:pPr>
              <w:pStyle w:val="TableParagraph"/>
              <w:ind w:right="1"/>
              <w:jc w:val="both"/>
              <w:rPr>
                <w:b/>
              </w:rPr>
            </w:pPr>
            <w:r w:rsidRPr="00F11944">
              <w:rPr>
                <w:b/>
                <w:spacing w:val="-10"/>
              </w:rPr>
              <w:t>p</w:t>
            </w:r>
          </w:p>
        </w:tc>
      </w:tr>
      <w:tr w:rsidR="003C2257" w:rsidRPr="00F11944" w14:paraId="2F4DE61D" w14:textId="77777777">
        <w:trPr>
          <w:trHeight w:val="461"/>
        </w:trPr>
        <w:tc>
          <w:tcPr>
            <w:tcW w:w="2101" w:type="dxa"/>
            <w:tcBorders>
              <w:top w:val="single" w:sz="4" w:space="0" w:color="000000"/>
              <w:bottom w:val="single" w:sz="4" w:space="0" w:color="000000"/>
            </w:tcBorders>
          </w:tcPr>
          <w:p w14:paraId="2F4DE619" w14:textId="77777777" w:rsidR="003C2257" w:rsidRPr="00F11944" w:rsidRDefault="00000000" w:rsidP="00F11944">
            <w:pPr>
              <w:pStyle w:val="TableParagraph"/>
              <w:ind w:left="122"/>
              <w:jc w:val="both"/>
            </w:pPr>
            <w:r w:rsidRPr="00F11944">
              <w:t>Ambulation Time (minute),</w:t>
            </w:r>
            <w:r w:rsidRPr="00F11944">
              <w:rPr>
                <w:spacing w:val="-13"/>
              </w:rPr>
              <w:t xml:space="preserve"> </w:t>
            </w:r>
            <w:r w:rsidRPr="00F11944">
              <w:t>mean</w:t>
            </w:r>
            <w:r w:rsidRPr="00F11944">
              <w:rPr>
                <w:spacing w:val="-12"/>
              </w:rPr>
              <w:t xml:space="preserve"> </w:t>
            </w:r>
            <w:r w:rsidRPr="00F11944">
              <w:t>±</w:t>
            </w:r>
            <w:r w:rsidRPr="00F11944">
              <w:rPr>
                <w:spacing w:val="-12"/>
              </w:rPr>
              <w:t xml:space="preserve"> </w:t>
            </w:r>
            <w:r w:rsidRPr="00F11944">
              <w:t>SD*</w:t>
            </w:r>
          </w:p>
        </w:tc>
        <w:tc>
          <w:tcPr>
            <w:tcW w:w="2042" w:type="dxa"/>
            <w:tcBorders>
              <w:top w:val="single" w:sz="4" w:space="0" w:color="000000"/>
              <w:bottom w:val="single" w:sz="4" w:space="0" w:color="000000"/>
            </w:tcBorders>
          </w:tcPr>
          <w:p w14:paraId="2F4DE61A" w14:textId="77777777" w:rsidR="003C2257" w:rsidRPr="00F11944" w:rsidRDefault="00000000" w:rsidP="00F11944">
            <w:pPr>
              <w:pStyle w:val="TableParagraph"/>
              <w:ind w:left="431"/>
              <w:jc w:val="both"/>
            </w:pPr>
            <w:r w:rsidRPr="00F11944">
              <w:t>155,22</w:t>
            </w:r>
            <w:r w:rsidRPr="00F11944">
              <w:rPr>
                <w:spacing w:val="-1"/>
              </w:rPr>
              <w:t xml:space="preserve"> </w:t>
            </w:r>
            <w:r w:rsidRPr="00F11944">
              <w:rPr>
                <w:u w:val="single"/>
              </w:rPr>
              <w:t>+</w:t>
            </w:r>
            <w:r w:rsidRPr="00F11944">
              <w:rPr>
                <w:spacing w:val="-3"/>
              </w:rPr>
              <w:t xml:space="preserve"> </w:t>
            </w:r>
            <w:r w:rsidRPr="00F11944">
              <w:rPr>
                <w:spacing w:val="-2"/>
              </w:rPr>
              <w:t>10,68</w:t>
            </w:r>
          </w:p>
        </w:tc>
        <w:tc>
          <w:tcPr>
            <w:tcW w:w="2664" w:type="dxa"/>
            <w:tcBorders>
              <w:top w:val="single" w:sz="4" w:space="0" w:color="000000"/>
              <w:bottom w:val="single" w:sz="4" w:space="0" w:color="000000"/>
            </w:tcBorders>
          </w:tcPr>
          <w:p w14:paraId="2F4DE61B" w14:textId="77777777" w:rsidR="003C2257" w:rsidRPr="00F11944" w:rsidRDefault="00000000" w:rsidP="00F11944">
            <w:pPr>
              <w:pStyle w:val="TableParagraph"/>
              <w:ind w:left="842"/>
              <w:jc w:val="both"/>
            </w:pPr>
            <w:r w:rsidRPr="00F11944">
              <w:t>98,53</w:t>
            </w:r>
            <w:r w:rsidRPr="00F11944">
              <w:rPr>
                <w:spacing w:val="-2"/>
              </w:rPr>
              <w:t xml:space="preserve"> </w:t>
            </w:r>
            <w:r w:rsidRPr="00F11944">
              <w:rPr>
                <w:u w:val="single"/>
              </w:rPr>
              <w:t>+</w:t>
            </w:r>
            <w:r w:rsidRPr="00F11944">
              <w:rPr>
                <w:spacing w:val="-1"/>
              </w:rPr>
              <w:t xml:space="preserve"> </w:t>
            </w:r>
            <w:r w:rsidRPr="00F11944">
              <w:rPr>
                <w:spacing w:val="-4"/>
              </w:rPr>
              <w:t>6,93</w:t>
            </w:r>
          </w:p>
        </w:tc>
        <w:tc>
          <w:tcPr>
            <w:tcW w:w="1470" w:type="dxa"/>
            <w:tcBorders>
              <w:top w:val="single" w:sz="4" w:space="0" w:color="000000"/>
              <w:bottom w:val="single" w:sz="4" w:space="0" w:color="000000"/>
            </w:tcBorders>
          </w:tcPr>
          <w:p w14:paraId="2F4DE61C" w14:textId="77777777" w:rsidR="003C2257" w:rsidRPr="00F11944" w:rsidRDefault="00000000" w:rsidP="00F11944">
            <w:pPr>
              <w:pStyle w:val="TableParagraph"/>
              <w:ind w:left="106"/>
              <w:jc w:val="both"/>
            </w:pPr>
            <w:r w:rsidRPr="00F11944">
              <w:rPr>
                <w:spacing w:val="-2"/>
              </w:rPr>
              <w:t>&lt;0,001</w:t>
            </w:r>
          </w:p>
        </w:tc>
      </w:tr>
    </w:tbl>
    <w:p w14:paraId="6D33E520" w14:textId="4DBB9939" w:rsidR="008E2284" w:rsidRPr="00357FCB" w:rsidRDefault="00000000" w:rsidP="00357FCB">
      <w:pPr>
        <w:spacing w:line="360" w:lineRule="auto"/>
        <w:ind w:left="568"/>
        <w:jc w:val="both"/>
        <w:rPr>
          <w:sz w:val="24"/>
          <w:szCs w:val="24"/>
        </w:rPr>
      </w:pPr>
      <w:r w:rsidRPr="00F11944">
        <w:rPr>
          <w:sz w:val="24"/>
          <w:szCs w:val="24"/>
        </w:rPr>
        <w:t>*</w:t>
      </w:r>
      <w:r w:rsidRPr="00F11944">
        <w:rPr>
          <w:i/>
          <w:sz w:val="24"/>
          <w:szCs w:val="24"/>
        </w:rPr>
        <w:t>Independent</w:t>
      </w:r>
      <w:r w:rsidRPr="00F11944">
        <w:rPr>
          <w:i/>
          <w:spacing w:val="-5"/>
          <w:sz w:val="24"/>
          <w:szCs w:val="24"/>
        </w:rPr>
        <w:t xml:space="preserve"> </w:t>
      </w:r>
      <w:r w:rsidRPr="00F11944">
        <w:rPr>
          <w:i/>
          <w:sz w:val="24"/>
          <w:szCs w:val="24"/>
        </w:rPr>
        <w:t>T</w:t>
      </w:r>
      <w:r w:rsidRPr="00F11944">
        <w:rPr>
          <w:i/>
          <w:spacing w:val="-4"/>
          <w:sz w:val="24"/>
          <w:szCs w:val="24"/>
        </w:rPr>
        <w:t xml:space="preserve"> </w:t>
      </w:r>
      <w:r w:rsidRPr="00F11944">
        <w:rPr>
          <w:i/>
          <w:sz w:val="24"/>
          <w:szCs w:val="24"/>
        </w:rPr>
        <w:t>Test,</w:t>
      </w:r>
      <w:r w:rsidRPr="00F11944">
        <w:rPr>
          <w:i/>
          <w:spacing w:val="-3"/>
          <w:sz w:val="24"/>
          <w:szCs w:val="24"/>
        </w:rPr>
        <w:t xml:space="preserve"> </w:t>
      </w:r>
      <w:r w:rsidRPr="00F11944">
        <w:rPr>
          <w:sz w:val="24"/>
          <w:szCs w:val="24"/>
        </w:rPr>
        <w:t>p</w:t>
      </w:r>
      <w:r w:rsidRPr="00F11944">
        <w:rPr>
          <w:spacing w:val="-2"/>
          <w:sz w:val="24"/>
          <w:szCs w:val="24"/>
        </w:rPr>
        <w:t xml:space="preserve"> </w:t>
      </w:r>
      <w:r w:rsidRPr="00F11944">
        <w:rPr>
          <w:sz w:val="24"/>
          <w:szCs w:val="24"/>
          <w:u w:val="single"/>
        </w:rPr>
        <w:t>&lt;</w:t>
      </w:r>
      <w:r w:rsidRPr="00F11944">
        <w:rPr>
          <w:spacing w:val="-4"/>
          <w:sz w:val="24"/>
          <w:szCs w:val="24"/>
        </w:rPr>
        <w:t xml:space="preserve"> </w:t>
      </w:r>
      <w:r w:rsidRPr="00F11944">
        <w:rPr>
          <w:sz w:val="24"/>
          <w:szCs w:val="24"/>
        </w:rPr>
        <w:t>0,05</w:t>
      </w:r>
      <w:r w:rsidRPr="00F11944">
        <w:rPr>
          <w:spacing w:val="-5"/>
          <w:sz w:val="24"/>
          <w:szCs w:val="24"/>
        </w:rPr>
        <w:t xml:space="preserve"> </w:t>
      </w:r>
      <w:r w:rsidRPr="00F11944">
        <w:rPr>
          <w:sz w:val="24"/>
          <w:szCs w:val="24"/>
        </w:rPr>
        <w:t>=</w:t>
      </w:r>
      <w:r w:rsidRPr="00F11944">
        <w:rPr>
          <w:spacing w:val="-2"/>
          <w:sz w:val="24"/>
          <w:szCs w:val="24"/>
        </w:rPr>
        <w:t xml:space="preserve"> </w:t>
      </w:r>
      <w:r w:rsidRPr="00F11944">
        <w:rPr>
          <w:sz w:val="24"/>
          <w:szCs w:val="24"/>
        </w:rPr>
        <w:t>significantly</w:t>
      </w:r>
      <w:r w:rsidRPr="00F11944">
        <w:rPr>
          <w:spacing w:val="-4"/>
          <w:sz w:val="24"/>
          <w:szCs w:val="24"/>
        </w:rPr>
        <w:t xml:space="preserve"> </w:t>
      </w:r>
      <w:r w:rsidRPr="00F11944">
        <w:rPr>
          <w:spacing w:val="-2"/>
          <w:sz w:val="24"/>
          <w:szCs w:val="24"/>
        </w:rPr>
        <w:t>different</w:t>
      </w:r>
    </w:p>
    <w:p w14:paraId="58A3EEDF" w14:textId="207E0A9D" w:rsidR="00F11944" w:rsidRPr="00F11944" w:rsidRDefault="00000000" w:rsidP="008E2284">
      <w:pPr>
        <w:pStyle w:val="BodyText"/>
        <w:spacing w:line="360" w:lineRule="auto"/>
        <w:ind w:right="280" w:firstLine="720"/>
      </w:pPr>
      <w:r w:rsidRPr="00F11944">
        <w:t>There</w:t>
      </w:r>
      <w:r w:rsidRPr="00F11944">
        <w:rPr>
          <w:spacing w:val="-15"/>
        </w:rPr>
        <w:t xml:space="preserve"> </w:t>
      </w:r>
      <w:r w:rsidRPr="00F11944">
        <w:t>was</w:t>
      </w:r>
      <w:r w:rsidRPr="00F11944">
        <w:rPr>
          <w:spacing w:val="-13"/>
        </w:rPr>
        <w:t xml:space="preserve"> </w:t>
      </w:r>
      <w:r w:rsidRPr="00F11944">
        <w:t>no</w:t>
      </w:r>
      <w:r w:rsidRPr="00F11944">
        <w:rPr>
          <w:spacing w:val="-13"/>
        </w:rPr>
        <w:t xml:space="preserve"> </w:t>
      </w:r>
      <w:r w:rsidRPr="00F11944">
        <w:t>significant</w:t>
      </w:r>
      <w:r w:rsidRPr="00F11944">
        <w:rPr>
          <w:spacing w:val="-10"/>
        </w:rPr>
        <w:t xml:space="preserve"> </w:t>
      </w:r>
      <w:r w:rsidRPr="00F11944">
        <w:t>difference</w:t>
      </w:r>
      <w:r w:rsidRPr="00F11944">
        <w:rPr>
          <w:spacing w:val="-14"/>
        </w:rPr>
        <w:t xml:space="preserve"> </w:t>
      </w:r>
      <w:r w:rsidRPr="00F11944">
        <w:t>in</w:t>
      </w:r>
      <w:r w:rsidRPr="00F11944">
        <w:rPr>
          <w:spacing w:val="-13"/>
        </w:rPr>
        <w:t xml:space="preserve"> </w:t>
      </w:r>
      <w:r w:rsidRPr="00F11944">
        <w:t>side</w:t>
      </w:r>
      <w:r w:rsidRPr="00F11944">
        <w:rPr>
          <w:spacing w:val="-11"/>
        </w:rPr>
        <w:t xml:space="preserve"> </w:t>
      </w:r>
      <w:r w:rsidRPr="00F11944">
        <w:t>effects</w:t>
      </w:r>
      <w:r w:rsidRPr="00F11944">
        <w:rPr>
          <w:spacing w:val="-10"/>
        </w:rPr>
        <w:t xml:space="preserve"> </w:t>
      </w:r>
      <w:r w:rsidRPr="00F11944">
        <w:t>of</w:t>
      </w:r>
      <w:r w:rsidRPr="00F11944">
        <w:rPr>
          <w:spacing w:val="-14"/>
        </w:rPr>
        <w:t xml:space="preserve"> </w:t>
      </w:r>
      <w:r w:rsidRPr="00F11944">
        <w:t>spinal</w:t>
      </w:r>
      <w:r w:rsidRPr="00F11944">
        <w:rPr>
          <w:spacing w:val="-13"/>
        </w:rPr>
        <w:t xml:space="preserve"> </w:t>
      </w:r>
      <w:r w:rsidRPr="00F11944">
        <w:t>anesthesia</w:t>
      </w:r>
      <w:r w:rsidRPr="00F11944">
        <w:rPr>
          <w:spacing w:val="-14"/>
        </w:rPr>
        <w:t xml:space="preserve"> </w:t>
      </w:r>
      <w:r w:rsidRPr="00F11944">
        <w:t>in</w:t>
      </w:r>
      <w:r w:rsidRPr="00F11944">
        <w:rPr>
          <w:spacing w:val="-13"/>
        </w:rPr>
        <w:t xml:space="preserve"> </w:t>
      </w:r>
      <w:r w:rsidRPr="00F11944">
        <w:t>the two</w:t>
      </w:r>
      <w:r w:rsidRPr="00F11944">
        <w:rPr>
          <w:spacing w:val="-1"/>
        </w:rPr>
        <w:t xml:space="preserve"> </w:t>
      </w:r>
      <w:r w:rsidRPr="00F11944">
        <w:t>groups</w:t>
      </w:r>
      <w:r w:rsidRPr="00F11944">
        <w:rPr>
          <w:spacing w:val="-1"/>
        </w:rPr>
        <w:t xml:space="preserve"> </w:t>
      </w:r>
      <w:r w:rsidRPr="00F11944">
        <w:t>(Fisher's</w:t>
      </w:r>
      <w:r w:rsidRPr="00F11944">
        <w:rPr>
          <w:spacing w:val="-1"/>
        </w:rPr>
        <w:t xml:space="preserve"> </w:t>
      </w:r>
      <w:r w:rsidRPr="00F11944">
        <w:t>Exact</w:t>
      </w:r>
      <w:r w:rsidRPr="00F11944">
        <w:rPr>
          <w:spacing w:val="-1"/>
        </w:rPr>
        <w:t xml:space="preserve"> </w:t>
      </w:r>
      <w:r w:rsidRPr="00F11944">
        <w:t>Test; p</w:t>
      </w:r>
      <w:r w:rsidRPr="00F11944">
        <w:rPr>
          <w:spacing w:val="-1"/>
        </w:rPr>
        <w:t xml:space="preserve"> </w:t>
      </w:r>
      <w:r w:rsidRPr="00F11944">
        <w:t>=</w:t>
      </w:r>
      <w:r w:rsidRPr="00F11944">
        <w:rPr>
          <w:spacing w:val="-2"/>
        </w:rPr>
        <w:t xml:space="preserve"> </w:t>
      </w:r>
      <w:r w:rsidRPr="00F11944">
        <w:t>0.512).</w:t>
      </w:r>
      <w:r w:rsidRPr="00F11944">
        <w:rPr>
          <w:spacing w:val="-1"/>
        </w:rPr>
        <w:t xml:space="preserve"> </w:t>
      </w:r>
      <w:r w:rsidRPr="00F11944">
        <w:t>In</w:t>
      </w:r>
      <w:r w:rsidRPr="00F11944">
        <w:rPr>
          <w:spacing w:val="-1"/>
        </w:rPr>
        <w:t xml:space="preserve"> </w:t>
      </w:r>
      <w:r w:rsidRPr="00F11944">
        <w:t>this</w:t>
      </w:r>
      <w:r w:rsidRPr="00F11944">
        <w:rPr>
          <w:spacing w:val="-1"/>
        </w:rPr>
        <w:t xml:space="preserve"> </w:t>
      </w:r>
      <w:r w:rsidRPr="00F11944">
        <w:t>study,</w:t>
      </w:r>
      <w:r w:rsidRPr="00F11944">
        <w:rPr>
          <w:spacing w:val="-1"/>
        </w:rPr>
        <w:t xml:space="preserve"> </w:t>
      </w:r>
      <w:r w:rsidRPr="00F11944">
        <w:t>the</w:t>
      </w:r>
      <w:r w:rsidRPr="00F11944">
        <w:rPr>
          <w:spacing w:val="-2"/>
        </w:rPr>
        <w:t xml:space="preserve"> </w:t>
      </w:r>
      <w:r w:rsidRPr="00F11944">
        <w:t>side</w:t>
      </w:r>
      <w:r w:rsidRPr="00F11944">
        <w:rPr>
          <w:spacing w:val="-2"/>
        </w:rPr>
        <w:t xml:space="preserve"> </w:t>
      </w:r>
      <w:r w:rsidRPr="00F11944">
        <w:t>effects</w:t>
      </w:r>
      <w:r w:rsidRPr="00F11944">
        <w:rPr>
          <w:spacing w:val="-1"/>
        </w:rPr>
        <w:t xml:space="preserve"> </w:t>
      </w:r>
      <w:r w:rsidRPr="00F11944">
        <w:t>of</w:t>
      </w:r>
      <w:r w:rsidRPr="00F11944">
        <w:rPr>
          <w:spacing w:val="-2"/>
        </w:rPr>
        <w:t xml:space="preserve"> </w:t>
      </w:r>
      <w:r w:rsidRPr="00F11944">
        <w:t>spinal anesthesia</w:t>
      </w:r>
      <w:r w:rsidRPr="00F11944">
        <w:rPr>
          <w:spacing w:val="10"/>
        </w:rPr>
        <w:t xml:space="preserve"> </w:t>
      </w:r>
      <w:r w:rsidRPr="00F11944">
        <w:t>were</w:t>
      </w:r>
      <w:r w:rsidRPr="00F11944">
        <w:rPr>
          <w:spacing w:val="11"/>
        </w:rPr>
        <w:t xml:space="preserve"> </w:t>
      </w:r>
      <w:r w:rsidRPr="00F11944">
        <w:t>assessed,</w:t>
      </w:r>
      <w:r w:rsidRPr="00F11944">
        <w:rPr>
          <w:spacing w:val="13"/>
        </w:rPr>
        <w:t xml:space="preserve"> </w:t>
      </w:r>
      <w:r w:rsidRPr="00F11944">
        <w:t>including</w:t>
      </w:r>
      <w:r w:rsidRPr="00F11944">
        <w:rPr>
          <w:spacing w:val="13"/>
        </w:rPr>
        <w:t xml:space="preserve"> </w:t>
      </w:r>
      <w:r w:rsidRPr="00F11944">
        <w:t>hypotension,</w:t>
      </w:r>
      <w:r w:rsidRPr="00F11944">
        <w:rPr>
          <w:spacing w:val="11"/>
        </w:rPr>
        <w:t xml:space="preserve"> </w:t>
      </w:r>
      <w:r w:rsidRPr="00F11944">
        <w:t>pruritus,</w:t>
      </w:r>
      <w:r w:rsidRPr="00F11944">
        <w:rPr>
          <w:spacing w:val="13"/>
        </w:rPr>
        <w:t xml:space="preserve"> </w:t>
      </w:r>
      <w:r w:rsidRPr="00F11944">
        <w:t>bradycardia,</w:t>
      </w:r>
      <w:r w:rsidRPr="00F11944">
        <w:rPr>
          <w:spacing w:val="18"/>
        </w:rPr>
        <w:t xml:space="preserve"> </w:t>
      </w:r>
      <w:r w:rsidRPr="00F11944">
        <w:rPr>
          <w:spacing w:val="-2"/>
        </w:rPr>
        <w:t>shivering,</w:t>
      </w:r>
      <w:r w:rsidR="00F11944">
        <w:t xml:space="preserve"> </w:t>
      </w:r>
      <w:r w:rsidRPr="00F11944">
        <w:t>nausea and vomiting, PDPH, and urinary retention. Descriptively, one sample (5.6%) experienced hypotension in the 5mg bupivacaine and 25 mcg fentanyl groups. Another side effect obtained was pruritus where, there were 2 samples (11.8%)</w:t>
      </w:r>
      <w:r w:rsidRPr="00F11944">
        <w:rPr>
          <w:spacing w:val="-15"/>
        </w:rPr>
        <w:t xml:space="preserve"> </w:t>
      </w:r>
      <w:r w:rsidRPr="00F11944">
        <w:t>experienced</w:t>
      </w:r>
      <w:r w:rsidRPr="00F11944">
        <w:rPr>
          <w:spacing w:val="-15"/>
        </w:rPr>
        <w:t xml:space="preserve"> </w:t>
      </w:r>
      <w:r w:rsidRPr="00F11944">
        <w:t>pruritus</w:t>
      </w:r>
      <w:r w:rsidRPr="00F11944">
        <w:rPr>
          <w:spacing w:val="-15"/>
        </w:rPr>
        <w:t xml:space="preserve"> </w:t>
      </w:r>
      <w:r w:rsidRPr="00F11944">
        <w:t>in</w:t>
      </w:r>
      <w:r w:rsidRPr="00F11944">
        <w:rPr>
          <w:spacing w:val="-15"/>
        </w:rPr>
        <w:t xml:space="preserve"> </w:t>
      </w:r>
      <w:r w:rsidRPr="00F11944">
        <w:t>the</w:t>
      </w:r>
      <w:r w:rsidRPr="00F11944">
        <w:rPr>
          <w:spacing w:val="-15"/>
        </w:rPr>
        <w:t xml:space="preserve"> </w:t>
      </w:r>
      <w:r w:rsidRPr="00F11944">
        <w:t>2.5</w:t>
      </w:r>
      <w:r w:rsidRPr="00F11944">
        <w:rPr>
          <w:spacing w:val="-15"/>
        </w:rPr>
        <w:t xml:space="preserve"> </w:t>
      </w:r>
      <w:r w:rsidRPr="00F11944">
        <w:t>mg</w:t>
      </w:r>
      <w:r w:rsidRPr="00F11944">
        <w:rPr>
          <w:spacing w:val="-15"/>
        </w:rPr>
        <w:t xml:space="preserve"> </w:t>
      </w:r>
      <w:r w:rsidRPr="00F11944">
        <w:t>bupivacaine</w:t>
      </w:r>
      <w:r w:rsidRPr="00F11944">
        <w:rPr>
          <w:spacing w:val="-15"/>
        </w:rPr>
        <w:t xml:space="preserve"> </w:t>
      </w:r>
      <w:r w:rsidRPr="00F11944">
        <w:t>and</w:t>
      </w:r>
      <w:r w:rsidRPr="00F11944">
        <w:rPr>
          <w:spacing w:val="-15"/>
        </w:rPr>
        <w:t xml:space="preserve"> </w:t>
      </w:r>
      <w:r w:rsidRPr="00F11944">
        <w:t>25</w:t>
      </w:r>
      <w:r w:rsidRPr="00F11944">
        <w:rPr>
          <w:spacing w:val="-15"/>
        </w:rPr>
        <w:t xml:space="preserve"> </w:t>
      </w:r>
      <w:r w:rsidRPr="00F11944">
        <w:t>mcg</w:t>
      </w:r>
      <w:r w:rsidRPr="00F11944">
        <w:rPr>
          <w:spacing w:val="-15"/>
        </w:rPr>
        <w:t xml:space="preserve"> </w:t>
      </w:r>
      <w:r w:rsidRPr="00F11944">
        <w:t>fentanyl</w:t>
      </w:r>
      <w:r w:rsidRPr="00F11944">
        <w:rPr>
          <w:spacing w:val="-15"/>
        </w:rPr>
        <w:t xml:space="preserve"> </w:t>
      </w:r>
      <w:r w:rsidRPr="00F11944">
        <w:t>groups and 1 sample (5.6%) experienced pruritus in the 5 mg bupivacaine and 25 mcg fentanyl groups.</w:t>
      </w:r>
    </w:p>
    <w:p w14:paraId="2F4DE627" w14:textId="240FCD6F" w:rsidR="003C2257" w:rsidRPr="00F11944" w:rsidRDefault="00000000" w:rsidP="00F11944">
      <w:pPr>
        <w:spacing w:line="360" w:lineRule="auto"/>
        <w:ind w:left="568"/>
        <w:jc w:val="center"/>
        <w:rPr>
          <w:b/>
          <w:sz w:val="24"/>
          <w:szCs w:val="24"/>
        </w:rPr>
      </w:pPr>
      <w:r w:rsidRPr="00F11944">
        <w:rPr>
          <w:b/>
          <w:sz w:val="24"/>
          <w:szCs w:val="24"/>
        </w:rPr>
        <w:t>Table</w:t>
      </w:r>
      <w:r w:rsidRPr="00F11944">
        <w:rPr>
          <w:b/>
          <w:spacing w:val="-5"/>
          <w:sz w:val="24"/>
          <w:szCs w:val="24"/>
        </w:rPr>
        <w:t xml:space="preserve"> </w:t>
      </w:r>
      <w:r w:rsidRPr="00F11944">
        <w:rPr>
          <w:b/>
          <w:sz w:val="24"/>
          <w:szCs w:val="24"/>
        </w:rPr>
        <w:t>5</w:t>
      </w:r>
      <w:r w:rsidRPr="00F11944">
        <w:rPr>
          <w:b/>
          <w:spacing w:val="-4"/>
          <w:sz w:val="24"/>
          <w:szCs w:val="24"/>
        </w:rPr>
        <w:t xml:space="preserve"> </w:t>
      </w:r>
      <w:r w:rsidRPr="00F11944">
        <w:rPr>
          <w:b/>
          <w:sz w:val="24"/>
          <w:szCs w:val="24"/>
        </w:rPr>
        <w:t>Spinal</w:t>
      </w:r>
      <w:r w:rsidRPr="00F11944">
        <w:rPr>
          <w:b/>
          <w:spacing w:val="-6"/>
          <w:sz w:val="24"/>
          <w:szCs w:val="24"/>
        </w:rPr>
        <w:t xml:space="preserve"> </w:t>
      </w:r>
      <w:r w:rsidRPr="00F11944">
        <w:rPr>
          <w:b/>
          <w:sz w:val="24"/>
          <w:szCs w:val="24"/>
        </w:rPr>
        <w:t>Anesthesia</w:t>
      </w:r>
      <w:r w:rsidRPr="00F11944">
        <w:rPr>
          <w:b/>
          <w:spacing w:val="-4"/>
          <w:sz w:val="24"/>
          <w:szCs w:val="24"/>
        </w:rPr>
        <w:t xml:space="preserve"> </w:t>
      </w:r>
      <w:r w:rsidRPr="00F11944">
        <w:rPr>
          <w:b/>
          <w:sz w:val="24"/>
          <w:szCs w:val="24"/>
        </w:rPr>
        <w:t>Side</w:t>
      </w:r>
      <w:r w:rsidRPr="00F11944">
        <w:rPr>
          <w:b/>
          <w:spacing w:val="-5"/>
          <w:sz w:val="24"/>
          <w:szCs w:val="24"/>
        </w:rPr>
        <w:t xml:space="preserve"> </w:t>
      </w:r>
      <w:r w:rsidRPr="00F11944">
        <w:rPr>
          <w:b/>
          <w:spacing w:val="-2"/>
          <w:sz w:val="24"/>
          <w:szCs w:val="24"/>
        </w:rPr>
        <w:t>Effects</w:t>
      </w:r>
    </w:p>
    <w:tbl>
      <w:tblPr>
        <w:tblW w:w="0" w:type="auto"/>
        <w:tblInd w:w="400" w:type="dxa"/>
        <w:tblLayout w:type="fixed"/>
        <w:tblCellMar>
          <w:left w:w="0" w:type="dxa"/>
          <w:right w:w="0" w:type="dxa"/>
        </w:tblCellMar>
        <w:tblLook w:val="01E0" w:firstRow="1" w:lastRow="1" w:firstColumn="1" w:lastColumn="1" w:noHBand="0" w:noVBand="0"/>
      </w:tblPr>
      <w:tblGrid>
        <w:gridCol w:w="2794"/>
        <w:gridCol w:w="1997"/>
        <w:gridCol w:w="2454"/>
        <w:gridCol w:w="1021"/>
      </w:tblGrid>
      <w:tr w:rsidR="003C2257" w:rsidRPr="00F11944" w14:paraId="2F4DE629" w14:textId="77777777">
        <w:trPr>
          <w:trHeight w:val="304"/>
        </w:trPr>
        <w:tc>
          <w:tcPr>
            <w:tcW w:w="8266" w:type="dxa"/>
            <w:gridSpan w:val="4"/>
            <w:tcBorders>
              <w:top w:val="single" w:sz="4" w:space="0" w:color="000000"/>
            </w:tcBorders>
          </w:tcPr>
          <w:p w14:paraId="2F4DE628" w14:textId="77777777" w:rsidR="003C2257" w:rsidRPr="00F11944" w:rsidRDefault="00000000" w:rsidP="00F11944">
            <w:pPr>
              <w:pStyle w:val="TableParagraph"/>
              <w:ind w:left="1768"/>
              <w:jc w:val="both"/>
              <w:rPr>
                <w:b/>
              </w:rPr>
            </w:pPr>
            <w:r w:rsidRPr="00F11944">
              <w:rPr>
                <w:b/>
                <w:spacing w:val="-2"/>
              </w:rPr>
              <w:t>Groups</w:t>
            </w:r>
          </w:p>
        </w:tc>
      </w:tr>
      <w:tr w:rsidR="003C2257" w:rsidRPr="00F11944" w14:paraId="2F4DE62E" w14:textId="77777777">
        <w:trPr>
          <w:trHeight w:val="690"/>
        </w:trPr>
        <w:tc>
          <w:tcPr>
            <w:tcW w:w="2794" w:type="dxa"/>
            <w:tcBorders>
              <w:bottom w:val="single" w:sz="4" w:space="0" w:color="000000"/>
            </w:tcBorders>
          </w:tcPr>
          <w:p w14:paraId="2F4DE62A" w14:textId="77777777" w:rsidR="003C2257" w:rsidRPr="00F11944" w:rsidRDefault="00000000" w:rsidP="00F11944">
            <w:pPr>
              <w:pStyle w:val="TableParagraph"/>
              <w:jc w:val="both"/>
              <w:rPr>
                <w:b/>
              </w:rPr>
            </w:pPr>
            <w:r w:rsidRPr="00F11944">
              <w:rPr>
                <w:b/>
                <w:spacing w:val="-2"/>
              </w:rPr>
              <w:t>Variable</w:t>
            </w:r>
          </w:p>
        </w:tc>
        <w:tc>
          <w:tcPr>
            <w:tcW w:w="1997" w:type="dxa"/>
            <w:tcBorders>
              <w:top w:val="single" w:sz="4" w:space="0" w:color="000000"/>
              <w:bottom w:val="single" w:sz="4" w:space="0" w:color="000000"/>
            </w:tcBorders>
          </w:tcPr>
          <w:p w14:paraId="2F4DE62B" w14:textId="77777777" w:rsidR="003C2257" w:rsidRPr="00F11944" w:rsidRDefault="00000000" w:rsidP="00F11944">
            <w:pPr>
              <w:pStyle w:val="TableParagraph"/>
              <w:ind w:left="372" w:right="185" w:hanging="84"/>
              <w:jc w:val="both"/>
              <w:rPr>
                <w:b/>
              </w:rPr>
            </w:pPr>
            <w:r w:rsidRPr="00F11944">
              <w:rPr>
                <w:b/>
              </w:rPr>
              <w:t>Bupivacaine</w:t>
            </w:r>
            <w:r w:rsidRPr="00F11944">
              <w:rPr>
                <w:b/>
                <w:spacing w:val="-13"/>
              </w:rPr>
              <w:t xml:space="preserve"> </w:t>
            </w:r>
            <w:r w:rsidRPr="00F11944">
              <w:rPr>
                <w:b/>
              </w:rPr>
              <w:t>5</w:t>
            </w:r>
            <w:r w:rsidRPr="00F11944">
              <w:rPr>
                <w:b/>
                <w:spacing w:val="-12"/>
              </w:rPr>
              <w:t xml:space="preserve"> </w:t>
            </w:r>
            <w:r w:rsidRPr="00F11944">
              <w:rPr>
                <w:b/>
              </w:rPr>
              <w:t>mg hyperbaric and fentanyl 25 mcg</w:t>
            </w:r>
          </w:p>
        </w:tc>
        <w:tc>
          <w:tcPr>
            <w:tcW w:w="2454" w:type="dxa"/>
            <w:tcBorders>
              <w:top w:val="single" w:sz="4" w:space="0" w:color="000000"/>
              <w:bottom w:val="single" w:sz="4" w:space="0" w:color="000000"/>
            </w:tcBorders>
          </w:tcPr>
          <w:p w14:paraId="2F4DE62C" w14:textId="77777777" w:rsidR="003C2257" w:rsidRPr="00F11944" w:rsidRDefault="00000000" w:rsidP="00F11944">
            <w:pPr>
              <w:pStyle w:val="TableParagraph"/>
              <w:ind w:left="187" w:right="199" w:firstLine="1"/>
              <w:jc w:val="both"/>
              <w:rPr>
                <w:b/>
              </w:rPr>
            </w:pPr>
            <w:r w:rsidRPr="00F11944">
              <w:rPr>
                <w:b/>
              </w:rPr>
              <w:t>Bupivacaine 2,5 mg hyperbaric</w:t>
            </w:r>
            <w:r w:rsidRPr="00F11944">
              <w:rPr>
                <w:b/>
                <w:spacing w:val="-13"/>
              </w:rPr>
              <w:t xml:space="preserve"> </w:t>
            </w:r>
            <w:r w:rsidRPr="00F11944">
              <w:rPr>
                <w:b/>
              </w:rPr>
              <w:t>and</w:t>
            </w:r>
            <w:r w:rsidRPr="00F11944">
              <w:rPr>
                <w:b/>
                <w:spacing w:val="-12"/>
              </w:rPr>
              <w:t xml:space="preserve"> </w:t>
            </w:r>
            <w:r w:rsidRPr="00F11944">
              <w:rPr>
                <w:b/>
              </w:rPr>
              <w:t>fentanyl 25 mcg</w:t>
            </w:r>
          </w:p>
        </w:tc>
        <w:tc>
          <w:tcPr>
            <w:tcW w:w="1021" w:type="dxa"/>
            <w:tcBorders>
              <w:bottom w:val="single" w:sz="4" w:space="0" w:color="000000"/>
            </w:tcBorders>
          </w:tcPr>
          <w:p w14:paraId="2F4DE62D" w14:textId="77777777" w:rsidR="003C2257" w:rsidRPr="00F11944" w:rsidRDefault="00000000" w:rsidP="00F11944">
            <w:pPr>
              <w:pStyle w:val="TableParagraph"/>
              <w:ind w:right="454"/>
              <w:jc w:val="both"/>
              <w:rPr>
                <w:b/>
              </w:rPr>
            </w:pPr>
            <w:r w:rsidRPr="00F11944">
              <w:rPr>
                <w:b/>
                <w:spacing w:val="-10"/>
              </w:rPr>
              <w:t>p</w:t>
            </w:r>
          </w:p>
        </w:tc>
      </w:tr>
      <w:tr w:rsidR="003C2257" w:rsidRPr="00F11944" w14:paraId="2F4DE633" w14:textId="77777777">
        <w:trPr>
          <w:trHeight w:val="246"/>
        </w:trPr>
        <w:tc>
          <w:tcPr>
            <w:tcW w:w="2794" w:type="dxa"/>
            <w:tcBorders>
              <w:top w:val="single" w:sz="4" w:space="0" w:color="000000"/>
            </w:tcBorders>
          </w:tcPr>
          <w:p w14:paraId="2F4DE62F" w14:textId="77777777" w:rsidR="003C2257" w:rsidRPr="00F11944" w:rsidRDefault="00000000" w:rsidP="00F11944">
            <w:pPr>
              <w:pStyle w:val="TableParagraph"/>
              <w:ind w:left="108"/>
              <w:jc w:val="both"/>
            </w:pPr>
            <w:r w:rsidRPr="00F11944">
              <w:t>Hypotension,</w:t>
            </w:r>
            <w:r w:rsidRPr="00F11944">
              <w:rPr>
                <w:spacing w:val="-6"/>
              </w:rPr>
              <w:t xml:space="preserve"> </w:t>
            </w:r>
            <w:r w:rsidRPr="00F11944">
              <w:t>n</w:t>
            </w:r>
            <w:r w:rsidRPr="00F11944">
              <w:rPr>
                <w:spacing w:val="-2"/>
              </w:rPr>
              <w:t xml:space="preserve"> </w:t>
            </w:r>
            <w:r w:rsidRPr="00F11944">
              <w:rPr>
                <w:spacing w:val="-5"/>
              </w:rPr>
              <w:t>(%)</w:t>
            </w:r>
          </w:p>
        </w:tc>
        <w:tc>
          <w:tcPr>
            <w:tcW w:w="1997" w:type="dxa"/>
            <w:tcBorders>
              <w:top w:val="single" w:sz="4" w:space="0" w:color="000000"/>
            </w:tcBorders>
          </w:tcPr>
          <w:p w14:paraId="2F4DE630" w14:textId="77777777" w:rsidR="003C2257" w:rsidRPr="00F11944" w:rsidRDefault="00000000" w:rsidP="00F11944">
            <w:pPr>
              <w:pStyle w:val="TableParagraph"/>
              <w:ind w:right="9"/>
              <w:jc w:val="both"/>
            </w:pPr>
            <w:r w:rsidRPr="00F11944">
              <w:t xml:space="preserve">1 </w:t>
            </w:r>
            <w:r w:rsidRPr="00F11944">
              <w:rPr>
                <w:spacing w:val="-2"/>
              </w:rPr>
              <w:t>(5,6%)</w:t>
            </w:r>
          </w:p>
        </w:tc>
        <w:tc>
          <w:tcPr>
            <w:tcW w:w="2454" w:type="dxa"/>
            <w:tcBorders>
              <w:top w:val="single" w:sz="4" w:space="0" w:color="000000"/>
            </w:tcBorders>
          </w:tcPr>
          <w:p w14:paraId="2F4DE631" w14:textId="77777777" w:rsidR="003C2257" w:rsidRPr="00F11944" w:rsidRDefault="00000000" w:rsidP="00F11944">
            <w:pPr>
              <w:pStyle w:val="TableParagraph"/>
              <w:ind w:right="9"/>
              <w:jc w:val="both"/>
            </w:pPr>
            <w:r w:rsidRPr="00F11944">
              <w:t xml:space="preserve">0 </w:t>
            </w:r>
            <w:r w:rsidRPr="00F11944">
              <w:rPr>
                <w:spacing w:val="-4"/>
              </w:rPr>
              <w:t>(0%)</w:t>
            </w:r>
          </w:p>
        </w:tc>
        <w:tc>
          <w:tcPr>
            <w:tcW w:w="1021" w:type="dxa"/>
            <w:tcBorders>
              <w:top w:val="single" w:sz="4" w:space="0" w:color="000000"/>
            </w:tcBorders>
          </w:tcPr>
          <w:p w14:paraId="2F4DE632" w14:textId="77777777" w:rsidR="003C2257" w:rsidRPr="00F11944" w:rsidRDefault="003C2257" w:rsidP="00F11944">
            <w:pPr>
              <w:pStyle w:val="TableParagraph"/>
              <w:jc w:val="both"/>
            </w:pPr>
          </w:p>
        </w:tc>
      </w:tr>
      <w:tr w:rsidR="003C2257" w:rsidRPr="00F11944" w14:paraId="2F4DE638" w14:textId="77777777">
        <w:trPr>
          <w:trHeight w:val="254"/>
        </w:trPr>
        <w:tc>
          <w:tcPr>
            <w:tcW w:w="2794" w:type="dxa"/>
          </w:tcPr>
          <w:p w14:paraId="2F4DE634" w14:textId="77777777" w:rsidR="003C2257" w:rsidRPr="00F11944" w:rsidRDefault="00000000" w:rsidP="00F11944">
            <w:pPr>
              <w:pStyle w:val="TableParagraph"/>
              <w:ind w:left="108"/>
              <w:jc w:val="both"/>
            </w:pPr>
            <w:r w:rsidRPr="00F11944">
              <w:t>Pruritus,</w:t>
            </w:r>
            <w:r w:rsidRPr="00F11944">
              <w:rPr>
                <w:spacing w:val="-4"/>
              </w:rPr>
              <w:t xml:space="preserve"> </w:t>
            </w:r>
            <w:r w:rsidRPr="00F11944">
              <w:t>n</w:t>
            </w:r>
            <w:r w:rsidRPr="00F11944">
              <w:rPr>
                <w:spacing w:val="-3"/>
              </w:rPr>
              <w:t xml:space="preserve"> </w:t>
            </w:r>
            <w:r w:rsidRPr="00F11944">
              <w:rPr>
                <w:spacing w:val="-5"/>
              </w:rPr>
              <w:t>(%)</w:t>
            </w:r>
          </w:p>
        </w:tc>
        <w:tc>
          <w:tcPr>
            <w:tcW w:w="1997" w:type="dxa"/>
          </w:tcPr>
          <w:p w14:paraId="2F4DE635" w14:textId="77777777" w:rsidR="003C2257" w:rsidRPr="00F11944" w:rsidRDefault="00000000" w:rsidP="00F11944">
            <w:pPr>
              <w:pStyle w:val="TableParagraph"/>
              <w:ind w:right="9"/>
              <w:jc w:val="both"/>
            </w:pPr>
            <w:r w:rsidRPr="00F11944">
              <w:t xml:space="preserve">1 </w:t>
            </w:r>
            <w:r w:rsidRPr="00F11944">
              <w:rPr>
                <w:spacing w:val="-2"/>
              </w:rPr>
              <w:t>(5,6%)</w:t>
            </w:r>
          </w:p>
        </w:tc>
        <w:tc>
          <w:tcPr>
            <w:tcW w:w="2454" w:type="dxa"/>
          </w:tcPr>
          <w:p w14:paraId="2F4DE636" w14:textId="77777777" w:rsidR="003C2257" w:rsidRPr="00F11944" w:rsidRDefault="00000000" w:rsidP="00F11944">
            <w:pPr>
              <w:pStyle w:val="TableParagraph"/>
              <w:ind w:right="9"/>
              <w:jc w:val="both"/>
            </w:pPr>
            <w:r w:rsidRPr="00F11944">
              <w:t xml:space="preserve">2 </w:t>
            </w:r>
            <w:r w:rsidRPr="00F11944">
              <w:rPr>
                <w:spacing w:val="-2"/>
              </w:rPr>
              <w:t>(11,8%)</w:t>
            </w:r>
          </w:p>
        </w:tc>
        <w:tc>
          <w:tcPr>
            <w:tcW w:w="1021" w:type="dxa"/>
          </w:tcPr>
          <w:p w14:paraId="2F4DE637" w14:textId="77777777" w:rsidR="003C2257" w:rsidRPr="00F11944" w:rsidRDefault="003C2257" w:rsidP="00F11944">
            <w:pPr>
              <w:pStyle w:val="TableParagraph"/>
              <w:jc w:val="both"/>
            </w:pPr>
          </w:p>
        </w:tc>
      </w:tr>
      <w:tr w:rsidR="003C2257" w:rsidRPr="00F11944" w14:paraId="2F4DE63D" w14:textId="77777777">
        <w:trPr>
          <w:trHeight w:val="253"/>
        </w:trPr>
        <w:tc>
          <w:tcPr>
            <w:tcW w:w="2794" w:type="dxa"/>
          </w:tcPr>
          <w:p w14:paraId="2F4DE639" w14:textId="77777777" w:rsidR="003C2257" w:rsidRPr="00F11944" w:rsidRDefault="00000000" w:rsidP="00F11944">
            <w:pPr>
              <w:pStyle w:val="TableParagraph"/>
              <w:ind w:left="108"/>
              <w:jc w:val="both"/>
            </w:pPr>
            <w:r w:rsidRPr="00F11944">
              <w:t>Bradycardi,</w:t>
            </w:r>
            <w:r w:rsidRPr="00F11944">
              <w:rPr>
                <w:spacing w:val="-5"/>
              </w:rPr>
              <w:t xml:space="preserve"> </w:t>
            </w:r>
            <w:r w:rsidRPr="00F11944">
              <w:t>n</w:t>
            </w:r>
            <w:r w:rsidRPr="00F11944">
              <w:rPr>
                <w:spacing w:val="-5"/>
              </w:rPr>
              <w:t xml:space="preserve"> (%)</w:t>
            </w:r>
          </w:p>
        </w:tc>
        <w:tc>
          <w:tcPr>
            <w:tcW w:w="1997" w:type="dxa"/>
          </w:tcPr>
          <w:p w14:paraId="2F4DE63A" w14:textId="77777777" w:rsidR="003C2257" w:rsidRPr="00F11944" w:rsidRDefault="00000000" w:rsidP="00F11944">
            <w:pPr>
              <w:pStyle w:val="TableParagraph"/>
              <w:ind w:left="5" w:right="9"/>
              <w:jc w:val="both"/>
            </w:pPr>
            <w:r w:rsidRPr="00F11944">
              <w:t xml:space="preserve">0 </w:t>
            </w:r>
            <w:r w:rsidRPr="00F11944">
              <w:rPr>
                <w:spacing w:val="-4"/>
              </w:rPr>
              <w:t>(0%)</w:t>
            </w:r>
          </w:p>
        </w:tc>
        <w:tc>
          <w:tcPr>
            <w:tcW w:w="2454" w:type="dxa"/>
          </w:tcPr>
          <w:p w14:paraId="2F4DE63B" w14:textId="77777777" w:rsidR="003C2257" w:rsidRPr="00F11944" w:rsidRDefault="00000000" w:rsidP="00F11944">
            <w:pPr>
              <w:pStyle w:val="TableParagraph"/>
              <w:ind w:right="9"/>
              <w:jc w:val="both"/>
            </w:pPr>
            <w:r w:rsidRPr="00F11944">
              <w:t xml:space="preserve">0 </w:t>
            </w:r>
            <w:r w:rsidRPr="00F11944">
              <w:rPr>
                <w:spacing w:val="-4"/>
              </w:rPr>
              <w:t>(0%)</w:t>
            </w:r>
          </w:p>
        </w:tc>
        <w:tc>
          <w:tcPr>
            <w:tcW w:w="1021" w:type="dxa"/>
          </w:tcPr>
          <w:p w14:paraId="2F4DE63C" w14:textId="77777777" w:rsidR="003C2257" w:rsidRPr="00F11944" w:rsidRDefault="003C2257" w:rsidP="00F11944">
            <w:pPr>
              <w:pStyle w:val="TableParagraph"/>
              <w:jc w:val="both"/>
            </w:pPr>
          </w:p>
        </w:tc>
      </w:tr>
      <w:tr w:rsidR="003C2257" w:rsidRPr="00F11944" w14:paraId="2F4DE642" w14:textId="77777777">
        <w:trPr>
          <w:trHeight w:val="257"/>
        </w:trPr>
        <w:tc>
          <w:tcPr>
            <w:tcW w:w="2794" w:type="dxa"/>
          </w:tcPr>
          <w:p w14:paraId="2F4DE63E" w14:textId="77777777" w:rsidR="003C2257" w:rsidRPr="00F11944" w:rsidRDefault="00000000" w:rsidP="00F11944">
            <w:pPr>
              <w:pStyle w:val="TableParagraph"/>
              <w:ind w:left="108"/>
              <w:jc w:val="both"/>
            </w:pPr>
            <w:r w:rsidRPr="00F11944">
              <w:t>Shivering,</w:t>
            </w:r>
            <w:r w:rsidRPr="00F11944">
              <w:rPr>
                <w:spacing w:val="-6"/>
              </w:rPr>
              <w:t xml:space="preserve"> </w:t>
            </w:r>
            <w:r w:rsidRPr="00F11944">
              <w:t>n</w:t>
            </w:r>
            <w:r w:rsidRPr="00F11944">
              <w:rPr>
                <w:spacing w:val="-2"/>
              </w:rPr>
              <w:t xml:space="preserve"> </w:t>
            </w:r>
            <w:r w:rsidRPr="00F11944">
              <w:rPr>
                <w:spacing w:val="-5"/>
              </w:rPr>
              <w:t>(%)</w:t>
            </w:r>
          </w:p>
        </w:tc>
        <w:tc>
          <w:tcPr>
            <w:tcW w:w="1997" w:type="dxa"/>
          </w:tcPr>
          <w:p w14:paraId="2F4DE63F" w14:textId="77777777" w:rsidR="003C2257" w:rsidRPr="00F11944" w:rsidRDefault="00000000" w:rsidP="00F11944">
            <w:pPr>
              <w:pStyle w:val="TableParagraph"/>
              <w:ind w:left="5" w:right="9"/>
              <w:jc w:val="both"/>
            </w:pPr>
            <w:r w:rsidRPr="00F11944">
              <w:t xml:space="preserve">0 </w:t>
            </w:r>
            <w:r w:rsidRPr="00F11944">
              <w:rPr>
                <w:spacing w:val="-4"/>
              </w:rPr>
              <w:t>(0%)</w:t>
            </w:r>
          </w:p>
        </w:tc>
        <w:tc>
          <w:tcPr>
            <w:tcW w:w="2454" w:type="dxa"/>
          </w:tcPr>
          <w:p w14:paraId="2F4DE640" w14:textId="77777777" w:rsidR="003C2257" w:rsidRPr="00F11944" w:rsidRDefault="00000000" w:rsidP="00F11944">
            <w:pPr>
              <w:pStyle w:val="TableParagraph"/>
              <w:ind w:right="9"/>
              <w:jc w:val="both"/>
            </w:pPr>
            <w:r w:rsidRPr="00F11944">
              <w:t xml:space="preserve">0 </w:t>
            </w:r>
            <w:r w:rsidRPr="00F11944">
              <w:rPr>
                <w:spacing w:val="-4"/>
              </w:rPr>
              <w:t>(0%)</w:t>
            </w:r>
          </w:p>
        </w:tc>
        <w:tc>
          <w:tcPr>
            <w:tcW w:w="1021" w:type="dxa"/>
          </w:tcPr>
          <w:p w14:paraId="2F4DE641" w14:textId="77777777" w:rsidR="003C2257" w:rsidRPr="00F11944" w:rsidRDefault="00000000" w:rsidP="00F11944">
            <w:pPr>
              <w:pStyle w:val="TableParagraph"/>
              <w:ind w:right="459"/>
              <w:jc w:val="both"/>
            </w:pPr>
            <w:r w:rsidRPr="00F11944">
              <w:rPr>
                <w:spacing w:val="-2"/>
              </w:rPr>
              <w:t>0,512</w:t>
            </w:r>
          </w:p>
        </w:tc>
      </w:tr>
      <w:tr w:rsidR="003C2257" w:rsidRPr="00F11944" w14:paraId="2F4DE647" w14:textId="77777777">
        <w:trPr>
          <w:trHeight w:val="251"/>
        </w:trPr>
        <w:tc>
          <w:tcPr>
            <w:tcW w:w="2794" w:type="dxa"/>
          </w:tcPr>
          <w:p w14:paraId="2F4DE643" w14:textId="77777777" w:rsidR="003C2257" w:rsidRPr="00F11944" w:rsidRDefault="00000000" w:rsidP="00F11944">
            <w:pPr>
              <w:pStyle w:val="TableParagraph"/>
              <w:ind w:left="108"/>
              <w:jc w:val="both"/>
            </w:pPr>
            <w:r w:rsidRPr="00F11944">
              <w:t>Nausea</w:t>
            </w:r>
            <w:r w:rsidRPr="00F11944">
              <w:rPr>
                <w:spacing w:val="-4"/>
              </w:rPr>
              <w:t xml:space="preserve"> </w:t>
            </w:r>
            <w:r w:rsidRPr="00F11944">
              <w:t>vomiting,</w:t>
            </w:r>
            <w:r w:rsidRPr="00F11944">
              <w:rPr>
                <w:spacing w:val="-5"/>
              </w:rPr>
              <w:t xml:space="preserve"> </w:t>
            </w:r>
            <w:r w:rsidRPr="00F11944">
              <w:t>n</w:t>
            </w:r>
            <w:r w:rsidRPr="00F11944">
              <w:rPr>
                <w:spacing w:val="-3"/>
              </w:rPr>
              <w:t xml:space="preserve"> </w:t>
            </w:r>
            <w:r w:rsidRPr="00F11944">
              <w:rPr>
                <w:spacing w:val="-5"/>
              </w:rPr>
              <w:t>(%)</w:t>
            </w:r>
          </w:p>
        </w:tc>
        <w:tc>
          <w:tcPr>
            <w:tcW w:w="1997" w:type="dxa"/>
          </w:tcPr>
          <w:p w14:paraId="2F4DE644" w14:textId="77777777" w:rsidR="003C2257" w:rsidRPr="00F11944" w:rsidRDefault="00000000" w:rsidP="00F11944">
            <w:pPr>
              <w:pStyle w:val="TableParagraph"/>
              <w:ind w:left="5" w:right="9"/>
              <w:jc w:val="both"/>
            </w:pPr>
            <w:r w:rsidRPr="00F11944">
              <w:t xml:space="preserve">0 </w:t>
            </w:r>
            <w:r w:rsidRPr="00F11944">
              <w:rPr>
                <w:spacing w:val="-4"/>
              </w:rPr>
              <w:t>(0%)</w:t>
            </w:r>
          </w:p>
        </w:tc>
        <w:tc>
          <w:tcPr>
            <w:tcW w:w="2454" w:type="dxa"/>
          </w:tcPr>
          <w:p w14:paraId="2F4DE645" w14:textId="77777777" w:rsidR="003C2257" w:rsidRPr="00F11944" w:rsidRDefault="00000000" w:rsidP="00F11944">
            <w:pPr>
              <w:pStyle w:val="TableParagraph"/>
              <w:ind w:right="9"/>
              <w:jc w:val="both"/>
            </w:pPr>
            <w:r w:rsidRPr="00F11944">
              <w:t xml:space="preserve">0 </w:t>
            </w:r>
            <w:r w:rsidRPr="00F11944">
              <w:rPr>
                <w:spacing w:val="-4"/>
              </w:rPr>
              <w:t>(0%)</w:t>
            </w:r>
          </w:p>
        </w:tc>
        <w:tc>
          <w:tcPr>
            <w:tcW w:w="1021" w:type="dxa"/>
          </w:tcPr>
          <w:p w14:paraId="2F4DE646" w14:textId="77777777" w:rsidR="003C2257" w:rsidRPr="00F11944" w:rsidRDefault="003C2257" w:rsidP="00F11944">
            <w:pPr>
              <w:pStyle w:val="TableParagraph"/>
              <w:jc w:val="both"/>
            </w:pPr>
          </w:p>
        </w:tc>
      </w:tr>
      <w:tr w:rsidR="003C2257" w:rsidRPr="00F11944" w14:paraId="2F4DE64C" w14:textId="77777777">
        <w:trPr>
          <w:trHeight w:val="254"/>
        </w:trPr>
        <w:tc>
          <w:tcPr>
            <w:tcW w:w="2794" w:type="dxa"/>
          </w:tcPr>
          <w:p w14:paraId="2F4DE648" w14:textId="77777777" w:rsidR="003C2257" w:rsidRPr="00F11944" w:rsidRDefault="00000000" w:rsidP="00F11944">
            <w:pPr>
              <w:pStyle w:val="TableParagraph"/>
              <w:ind w:left="108"/>
              <w:jc w:val="both"/>
            </w:pPr>
            <w:r w:rsidRPr="00F11944">
              <w:t>PDPH,</w:t>
            </w:r>
            <w:r w:rsidRPr="00F11944">
              <w:rPr>
                <w:spacing w:val="-4"/>
              </w:rPr>
              <w:t xml:space="preserve"> </w:t>
            </w:r>
            <w:r w:rsidRPr="00F11944">
              <w:t>n</w:t>
            </w:r>
            <w:r w:rsidRPr="00F11944">
              <w:rPr>
                <w:spacing w:val="-2"/>
              </w:rPr>
              <w:t xml:space="preserve"> </w:t>
            </w:r>
            <w:r w:rsidRPr="00F11944">
              <w:rPr>
                <w:spacing w:val="-5"/>
              </w:rPr>
              <w:t>(%)</w:t>
            </w:r>
          </w:p>
        </w:tc>
        <w:tc>
          <w:tcPr>
            <w:tcW w:w="1997" w:type="dxa"/>
          </w:tcPr>
          <w:p w14:paraId="2F4DE649" w14:textId="77777777" w:rsidR="003C2257" w:rsidRPr="00F11944" w:rsidRDefault="00000000" w:rsidP="00F11944">
            <w:pPr>
              <w:pStyle w:val="TableParagraph"/>
              <w:ind w:left="5" w:right="9"/>
              <w:jc w:val="both"/>
            </w:pPr>
            <w:r w:rsidRPr="00F11944">
              <w:t xml:space="preserve">0 </w:t>
            </w:r>
            <w:r w:rsidRPr="00F11944">
              <w:rPr>
                <w:spacing w:val="-4"/>
              </w:rPr>
              <w:t>(0%)</w:t>
            </w:r>
          </w:p>
        </w:tc>
        <w:tc>
          <w:tcPr>
            <w:tcW w:w="2454" w:type="dxa"/>
          </w:tcPr>
          <w:p w14:paraId="2F4DE64A" w14:textId="77777777" w:rsidR="003C2257" w:rsidRPr="00F11944" w:rsidRDefault="00000000" w:rsidP="00F11944">
            <w:pPr>
              <w:pStyle w:val="TableParagraph"/>
              <w:ind w:right="9"/>
              <w:jc w:val="both"/>
            </w:pPr>
            <w:r w:rsidRPr="00F11944">
              <w:t xml:space="preserve">0 </w:t>
            </w:r>
            <w:r w:rsidRPr="00F11944">
              <w:rPr>
                <w:spacing w:val="-4"/>
              </w:rPr>
              <w:t>(0%)</w:t>
            </w:r>
          </w:p>
        </w:tc>
        <w:tc>
          <w:tcPr>
            <w:tcW w:w="1021" w:type="dxa"/>
          </w:tcPr>
          <w:p w14:paraId="2F4DE64B" w14:textId="77777777" w:rsidR="003C2257" w:rsidRPr="00F11944" w:rsidRDefault="003C2257" w:rsidP="00F11944">
            <w:pPr>
              <w:pStyle w:val="TableParagraph"/>
              <w:jc w:val="both"/>
            </w:pPr>
          </w:p>
        </w:tc>
      </w:tr>
      <w:tr w:rsidR="003C2257" w:rsidRPr="00F11944" w14:paraId="2F4DE651" w14:textId="77777777">
        <w:trPr>
          <w:trHeight w:val="251"/>
        </w:trPr>
        <w:tc>
          <w:tcPr>
            <w:tcW w:w="2794" w:type="dxa"/>
            <w:tcBorders>
              <w:bottom w:val="single" w:sz="4" w:space="0" w:color="000000"/>
            </w:tcBorders>
          </w:tcPr>
          <w:p w14:paraId="2F4DE64D" w14:textId="77777777" w:rsidR="003C2257" w:rsidRPr="00F11944" w:rsidRDefault="00000000" w:rsidP="00F11944">
            <w:pPr>
              <w:pStyle w:val="TableParagraph"/>
              <w:ind w:left="108"/>
              <w:jc w:val="both"/>
            </w:pPr>
            <w:r w:rsidRPr="00F11944">
              <w:t>Urinary</w:t>
            </w:r>
            <w:r w:rsidRPr="00F11944">
              <w:rPr>
                <w:spacing w:val="-4"/>
              </w:rPr>
              <w:t xml:space="preserve"> </w:t>
            </w:r>
            <w:r w:rsidRPr="00F11944">
              <w:t>retention,</w:t>
            </w:r>
            <w:r w:rsidRPr="00F11944">
              <w:rPr>
                <w:spacing w:val="-4"/>
              </w:rPr>
              <w:t xml:space="preserve"> </w:t>
            </w:r>
            <w:r w:rsidRPr="00F11944">
              <w:t>n</w:t>
            </w:r>
            <w:r w:rsidRPr="00F11944">
              <w:rPr>
                <w:spacing w:val="-5"/>
              </w:rPr>
              <w:t xml:space="preserve"> (%)</w:t>
            </w:r>
          </w:p>
        </w:tc>
        <w:tc>
          <w:tcPr>
            <w:tcW w:w="1997" w:type="dxa"/>
            <w:tcBorders>
              <w:bottom w:val="single" w:sz="4" w:space="0" w:color="000000"/>
            </w:tcBorders>
          </w:tcPr>
          <w:p w14:paraId="2F4DE64E" w14:textId="77777777" w:rsidR="003C2257" w:rsidRPr="00F11944" w:rsidRDefault="00000000" w:rsidP="00F11944">
            <w:pPr>
              <w:pStyle w:val="TableParagraph"/>
              <w:ind w:left="5" w:right="9"/>
              <w:jc w:val="both"/>
            </w:pPr>
            <w:r w:rsidRPr="00F11944">
              <w:t xml:space="preserve">0 </w:t>
            </w:r>
            <w:r w:rsidRPr="00F11944">
              <w:rPr>
                <w:spacing w:val="-4"/>
              </w:rPr>
              <w:t>(0%)</w:t>
            </w:r>
          </w:p>
        </w:tc>
        <w:tc>
          <w:tcPr>
            <w:tcW w:w="2454" w:type="dxa"/>
            <w:tcBorders>
              <w:bottom w:val="single" w:sz="4" w:space="0" w:color="000000"/>
            </w:tcBorders>
          </w:tcPr>
          <w:p w14:paraId="2F4DE64F" w14:textId="77777777" w:rsidR="003C2257" w:rsidRPr="00F11944" w:rsidRDefault="00000000" w:rsidP="00F11944">
            <w:pPr>
              <w:pStyle w:val="TableParagraph"/>
              <w:ind w:right="9"/>
              <w:jc w:val="both"/>
            </w:pPr>
            <w:r w:rsidRPr="00F11944">
              <w:t xml:space="preserve">0 </w:t>
            </w:r>
            <w:r w:rsidRPr="00F11944">
              <w:rPr>
                <w:spacing w:val="-4"/>
              </w:rPr>
              <w:t>(0%)</w:t>
            </w:r>
          </w:p>
        </w:tc>
        <w:tc>
          <w:tcPr>
            <w:tcW w:w="1021" w:type="dxa"/>
            <w:tcBorders>
              <w:bottom w:val="single" w:sz="4" w:space="0" w:color="000000"/>
            </w:tcBorders>
          </w:tcPr>
          <w:p w14:paraId="2F4DE650" w14:textId="77777777" w:rsidR="003C2257" w:rsidRPr="00F11944" w:rsidRDefault="003C2257" w:rsidP="00F11944">
            <w:pPr>
              <w:pStyle w:val="TableParagraph"/>
              <w:jc w:val="both"/>
            </w:pPr>
          </w:p>
        </w:tc>
      </w:tr>
    </w:tbl>
    <w:p w14:paraId="2F4DE653" w14:textId="72245AEA" w:rsidR="003C2257" w:rsidRPr="00F11944" w:rsidRDefault="00000000" w:rsidP="00F11944">
      <w:pPr>
        <w:spacing w:line="360" w:lineRule="auto"/>
        <w:ind w:left="568"/>
        <w:jc w:val="both"/>
        <w:rPr>
          <w:sz w:val="24"/>
          <w:szCs w:val="24"/>
        </w:rPr>
      </w:pPr>
      <w:r w:rsidRPr="00F11944">
        <w:rPr>
          <w:i/>
          <w:sz w:val="24"/>
          <w:szCs w:val="24"/>
        </w:rPr>
        <w:t>*</w:t>
      </w:r>
      <w:r w:rsidRPr="00F11944">
        <w:rPr>
          <w:i/>
          <w:spacing w:val="-3"/>
          <w:sz w:val="24"/>
          <w:szCs w:val="24"/>
        </w:rPr>
        <w:t xml:space="preserve"> </w:t>
      </w:r>
      <w:r w:rsidRPr="00F11944">
        <w:rPr>
          <w:i/>
          <w:sz w:val="24"/>
          <w:szCs w:val="24"/>
        </w:rPr>
        <w:t>Fisher’s</w:t>
      </w:r>
      <w:r w:rsidRPr="00F11944">
        <w:rPr>
          <w:i/>
          <w:spacing w:val="-4"/>
          <w:sz w:val="24"/>
          <w:szCs w:val="24"/>
        </w:rPr>
        <w:t xml:space="preserve"> </w:t>
      </w:r>
      <w:r w:rsidRPr="00F11944">
        <w:rPr>
          <w:i/>
          <w:sz w:val="24"/>
          <w:szCs w:val="24"/>
        </w:rPr>
        <w:t>Exact</w:t>
      </w:r>
      <w:r w:rsidRPr="00F11944">
        <w:rPr>
          <w:i/>
          <w:spacing w:val="-2"/>
          <w:sz w:val="24"/>
          <w:szCs w:val="24"/>
        </w:rPr>
        <w:t xml:space="preserve"> </w:t>
      </w:r>
      <w:r w:rsidRPr="00F11944">
        <w:rPr>
          <w:i/>
          <w:sz w:val="24"/>
          <w:szCs w:val="24"/>
        </w:rPr>
        <w:t>Test,</w:t>
      </w:r>
      <w:r w:rsidRPr="00F11944">
        <w:rPr>
          <w:i/>
          <w:spacing w:val="-2"/>
          <w:sz w:val="24"/>
          <w:szCs w:val="24"/>
        </w:rPr>
        <w:t xml:space="preserve"> </w:t>
      </w:r>
      <w:r w:rsidRPr="00F11944">
        <w:rPr>
          <w:sz w:val="24"/>
          <w:szCs w:val="24"/>
        </w:rPr>
        <w:t>p</w:t>
      </w:r>
      <w:r w:rsidRPr="00F11944">
        <w:rPr>
          <w:spacing w:val="-2"/>
          <w:sz w:val="24"/>
          <w:szCs w:val="24"/>
        </w:rPr>
        <w:t xml:space="preserve"> </w:t>
      </w:r>
      <w:r w:rsidRPr="00F11944">
        <w:rPr>
          <w:sz w:val="24"/>
          <w:szCs w:val="24"/>
        </w:rPr>
        <w:t>&gt;</w:t>
      </w:r>
      <w:r w:rsidRPr="00F11944">
        <w:rPr>
          <w:spacing w:val="-3"/>
          <w:sz w:val="24"/>
          <w:szCs w:val="24"/>
        </w:rPr>
        <w:t xml:space="preserve"> </w:t>
      </w:r>
      <w:r w:rsidRPr="00F11944">
        <w:rPr>
          <w:sz w:val="24"/>
          <w:szCs w:val="24"/>
        </w:rPr>
        <w:t>0,05</w:t>
      </w:r>
      <w:r w:rsidRPr="00F11944">
        <w:rPr>
          <w:spacing w:val="-2"/>
          <w:sz w:val="24"/>
          <w:szCs w:val="24"/>
        </w:rPr>
        <w:t xml:space="preserve"> </w:t>
      </w:r>
      <w:r w:rsidRPr="00F11944">
        <w:rPr>
          <w:sz w:val="24"/>
          <w:szCs w:val="24"/>
        </w:rPr>
        <w:t>=</w:t>
      </w:r>
      <w:r w:rsidRPr="00F11944">
        <w:rPr>
          <w:spacing w:val="-1"/>
          <w:sz w:val="24"/>
          <w:szCs w:val="24"/>
        </w:rPr>
        <w:t xml:space="preserve"> </w:t>
      </w:r>
      <w:r w:rsidRPr="00F11944">
        <w:rPr>
          <w:sz w:val="24"/>
          <w:szCs w:val="24"/>
        </w:rPr>
        <w:t>not</w:t>
      </w:r>
      <w:r w:rsidRPr="00F11944">
        <w:rPr>
          <w:spacing w:val="-4"/>
          <w:sz w:val="24"/>
          <w:szCs w:val="24"/>
        </w:rPr>
        <w:t xml:space="preserve"> </w:t>
      </w:r>
      <w:r w:rsidRPr="00F11944">
        <w:rPr>
          <w:spacing w:val="-2"/>
          <w:sz w:val="24"/>
          <w:szCs w:val="24"/>
        </w:rPr>
        <w:t>significant</w:t>
      </w:r>
    </w:p>
    <w:p w14:paraId="4D0DCC65" w14:textId="77777777" w:rsidR="008E2284" w:rsidRDefault="008E2284" w:rsidP="00F11944">
      <w:pPr>
        <w:pStyle w:val="Heading1"/>
        <w:spacing w:line="360" w:lineRule="auto"/>
        <w:jc w:val="both"/>
        <w:rPr>
          <w:spacing w:val="-2"/>
        </w:rPr>
      </w:pPr>
    </w:p>
    <w:p w14:paraId="5AA1EBA2" w14:textId="77777777" w:rsidR="00357FCB" w:rsidRDefault="00357FCB" w:rsidP="00F11944">
      <w:pPr>
        <w:pStyle w:val="Heading1"/>
        <w:spacing w:line="360" w:lineRule="auto"/>
        <w:jc w:val="both"/>
        <w:rPr>
          <w:spacing w:val="-2"/>
        </w:rPr>
        <w:sectPr w:rsidR="00357FCB" w:rsidSect="00F11944">
          <w:pgSz w:w="11910" w:h="16840" w:code="9"/>
          <w:pgMar w:top="1440" w:right="1440" w:bottom="1440" w:left="1440" w:header="720" w:footer="720" w:gutter="0"/>
          <w:cols w:space="720"/>
          <w:docGrid w:linePitch="299"/>
        </w:sectPr>
      </w:pPr>
    </w:p>
    <w:p w14:paraId="2F4DE655" w14:textId="5934B20B" w:rsidR="003C2257" w:rsidRPr="00F11944" w:rsidRDefault="00F11944" w:rsidP="00F11944">
      <w:pPr>
        <w:pStyle w:val="Heading1"/>
        <w:spacing w:line="360" w:lineRule="auto"/>
        <w:jc w:val="both"/>
      </w:pPr>
      <w:r w:rsidRPr="00F11944">
        <w:rPr>
          <w:spacing w:val="-2"/>
        </w:rPr>
        <w:t>4. DISCUSSION</w:t>
      </w:r>
    </w:p>
    <w:p w14:paraId="2F4DE65A" w14:textId="4D9A3655" w:rsidR="003C2257" w:rsidRPr="00F11944" w:rsidRDefault="00000000" w:rsidP="008E2284">
      <w:pPr>
        <w:pStyle w:val="BodyText"/>
        <w:spacing w:line="360" w:lineRule="auto"/>
        <w:ind w:right="279" w:firstLine="566"/>
      </w:pPr>
      <w:r w:rsidRPr="00F11944">
        <w:t xml:space="preserve">Based on Table 1, baseline characteristic data include age (Independent T- Test; p = 0.502), weight (Independent T-Test; p = 0.874), height (Independent T- Test; p = 0.778), body mass index (Fisher's Exact Test; p = 1,000), brachytherapy duration (Independent T-Test; p = 0.179) and ASA physical status (Chi-Square Test; p = 0.380). From the results of this analysis, it was found that there was no significant difference (p &gt; 0.05) in the general characteristics of the two treatment groups, so that the two groups could be concluded as capable of a comparative </w:t>
      </w:r>
      <w:r w:rsidRPr="00F11944">
        <w:rPr>
          <w:spacing w:val="-2"/>
        </w:rPr>
        <w:t>study.</w:t>
      </w:r>
      <w:r w:rsidR="008E2284">
        <w:t xml:space="preserve"> </w:t>
      </w:r>
      <w:r w:rsidRPr="00F11944">
        <w:t>Table 2 shows that the onset of sensory block in this study was significantly different</w:t>
      </w:r>
      <w:r w:rsidRPr="00F11944">
        <w:rPr>
          <w:spacing w:val="-5"/>
        </w:rPr>
        <w:t xml:space="preserve"> </w:t>
      </w:r>
      <w:r w:rsidRPr="00F11944">
        <w:t>(Independent</w:t>
      </w:r>
      <w:r w:rsidRPr="00F11944">
        <w:rPr>
          <w:spacing w:val="-7"/>
        </w:rPr>
        <w:t xml:space="preserve"> </w:t>
      </w:r>
      <w:r w:rsidRPr="00F11944">
        <w:t>T-Test;</w:t>
      </w:r>
      <w:r w:rsidRPr="00F11944">
        <w:rPr>
          <w:spacing w:val="-7"/>
        </w:rPr>
        <w:t xml:space="preserve"> </w:t>
      </w:r>
      <w:r w:rsidRPr="00F11944">
        <w:t>p</w:t>
      </w:r>
      <w:r w:rsidRPr="00F11944">
        <w:rPr>
          <w:spacing w:val="-7"/>
        </w:rPr>
        <w:t xml:space="preserve"> </w:t>
      </w:r>
      <w:r w:rsidRPr="00F11944">
        <w:t>&lt;</w:t>
      </w:r>
      <w:r w:rsidRPr="00F11944">
        <w:rPr>
          <w:spacing w:val="-8"/>
        </w:rPr>
        <w:t xml:space="preserve"> </w:t>
      </w:r>
      <w:r w:rsidRPr="00F11944">
        <w:t>0.001)</w:t>
      </w:r>
      <w:r w:rsidRPr="00F11944">
        <w:rPr>
          <w:spacing w:val="-7"/>
        </w:rPr>
        <w:t xml:space="preserve"> </w:t>
      </w:r>
      <w:r w:rsidRPr="00F11944">
        <w:t>in</w:t>
      </w:r>
      <w:r w:rsidRPr="00F11944">
        <w:rPr>
          <w:spacing w:val="-7"/>
        </w:rPr>
        <w:t xml:space="preserve"> </w:t>
      </w:r>
      <w:r w:rsidRPr="00F11944">
        <w:t>the</w:t>
      </w:r>
      <w:r w:rsidRPr="00F11944">
        <w:rPr>
          <w:spacing w:val="-8"/>
        </w:rPr>
        <w:t xml:space="preserve"> </w:t>
      </w:r>
      <w:r w:rsidRPr="00F11944">
        <w:t>two</w:t>
      </w:r>
      <w:r w:rsidRPr="00F11944">
        <w:rPr>
          <w:spacing w:val="-7"/>
        </w:rPr>
        <w:t xml:space="preserve"> </w:t>
      </w:r>
      <w:r w:rsidRPr="00F11944">
        <w:t>treatment</w:t>
      </w:r>
      <w:r w:rsidRPr="00F11944">
        <w:rPr>
          <w:spacing w:val="-7"/>
        </w:rPr>
        <w:t xml:space="preserve"> </w:t>
      </w:r>
      <w:r w:rsidRPr="00F11944">
        <w:t>groups.</w:t>
      </w:r>
      <w:r w:rsidRPr="00F11944">
        <w:rPr>
          <w:spacing w:val="-6"/>
        </w:rPr>
        <w:t xml:space="preserve"> </w:t>
      </w:r>
      <w:r w:rsidRPr="00F11944">
        <w:t>The</w:t>
      </w:r>
      <w:r w:rsidRPr="00F11944">
        <w:rPr>
          <w:spacing w:val="-8"/>
        </w:rPr>
        <w:t xml:space="preserve"> </w:t>
      </w:r>
      <w:r w:rsidRPr="00F11944">
        <w:t>onset</w:t>
      </w:r>
      <w:r w:rsidRPr="00F11944">
        <w:rPr>
          <w:spacing w:val="-7"/>
        </w:rPr>
        <w:t xml:space="preserve"> </w:t>
      </w:r>
      <w:r w:rsidRPr="00F11944">
        <w:t>of sensory block is related to the amount of local anesthetic. The lower the dose of local anesthetic given, the longer the onset of the drug will be achieved. Bupivacaine has an anesthetic onset of 5-8 minutes.</w:t>
      </w:r>
      <w:r w:rsidRPr="00F11944">
        <w:rPr>
          <w:spacing w:val="-15"/>
        </w:rPr>
        <w:t xml:space="preserve"> </w:t>
      </w:r>
      <w:r w:rsidRPr="00F11944">
        <w:rPr>
          <w:vertAlign w:val="superscript"/>
        </w:rPr>
        <w:t>20</w:t>
      </w:r>
      <w:r w:rsidRPr="00F11944">
        <w:t xml:space="preserve"> There are no studies on the onset</w:t>
      </w:r>
      <w:r w:rsidRPr="00F11944">
        <w:rPr>
          <w:spacing w:val="-9"/>
        </w:rPr>
        <w:t xml:space="preserve"> </w:t>
      </w:r>
      <w:r w:rsidRPr="00F11944">
        <w:t>of</w:t>
      </w:r>
      <w:r w:rsidRPr="00F11944">
        <w:rPr>
          <w:spacing w:val="-10"/>
        </w:rPr>
        <w:t xml:space="preserve"> </w:t>
      </w:r>
      <w:r w:rsidRPr="00F11944">
        <w:t>sensory</w:t>
      </w:r>
      <w:r w:rsidRPr="00F11944">
        <w:rPr>
          <w:spacing w:val="-10"/>
        </w:rPr>
        <w:t xml:space="preserve"> </w:t>
      </w:r>
      <w:r w:rsidRPr="00F11944">
        <w:t>block</w:t>
      </w:r>
      <w:r w:rsidRPr="00F11944">
        <w:rPr>
          <w:spacing w:val="-8"/>
        </w:rPr>
        <w:t xml:space="preserve"> </w:t>
      </w:r>
      <w:r w:rsidRPr="00F11944">
        <w:t>using</w:t>
      </w:r>
      <w:r w:rsidRPr="00F11944">
        <w:rPr>
          <w:spacing w:val="-9"/>
        </w:rPr>
        <w:t xml:space="preserve"> </w:t>
      </w:r>
      <w:r w:rsidRPr="00F11944">
        <w:t>bupivacaine</w:t>
      </w:r>
      <w:r w:rsidRPr="00F11944">
        <w:rPr>
          <w:spacing w:val="-8"/>
        </w:rPr>
        <w:t xml:space="preserve"> </w:t>
      </w:r>
      <w:r w:rsidRPr="00F11944">
        <w:t>2.5</w:t>
      </w:r>
      <w:r w:rsidRPr="00F11944">
        <w:rPr>
          <w:spacing w:val="-10"/>
        </w:rPr>
        <w:t xml:space="preserve"> </w:t>
      </w:r>
      <w:r w:rsidRPr="00F11944">
        <w:t>mg</w:t>
      </w:r>
      <w:r w:rsidRPr="00F11944">
        <w:rPr>
          <w:spacing w:val="-7"/>
        </w:rPr>
        <w:t xml:space="preserve"> </w:t>
      </w:r>
      <w:r w:rsidRPr="00F11944">
        <w:t>and</w:t>
      </w:r>
      <w:r w:rsidRPr="00F11944">
        <w:rPr>
          <w:spacing w:val="-10"/>
        </w:rPr>
        <w:t xml:space="preserve"> </w:t>
      </w:r>
      <w:r w:rsidRPr="00F11944">
        <w:t>fentanyl</w:t>
      </w:r>
      <w:r w:rsidRPr="00F11944">
        <w:rPr>
          <w:spacing w:val="-10"/>
        </w:rPr>
        <w:t xml:space="preserve"> </w:t>
      </w:r>
      <w:r w:rsidRPr="00F11944">
        <w:t>25</w:t>
      </w:r>
      <w:r w:rsidRPr="00F11944">
        <w:rPr>
          <w:spacing w:val="-8"/>
        </w:rPr>
        <w:t xml:space="preserve"> </w:t>
      </w:r>
      <w:r w:rsidRPr="00F11944">
        <w:t>mcg.</w:t>
      </w:r>
      <w:r w:rsidRPr="00F11944">
        <w:rPr>
          <w:spacing w:val="-10"/>
        </w:rPr>
        <w:t xml:space="preserve"> </w:t>
      </w:r>
      <w:r w:rsidRPr="00F11944">
        <w:t>The</w:t>
      </w:r>
      <w:r w:rsidRPr="00F11944">
        <w:rPr>
          <w:spacing w:val="-8"/>
        </w:rPr>
        <w:t xml:space="preserve"> </w:t>
      </w:r>
      <w:r w:rsidRPr="00F11944">
        <w:t>onset</w:t>
      </w:r>
      <w:r w:rsidRPr="00F11944">
        <w:rPr>
          <w:spacing w:val="-5"/>
        </w:rPr>
        <w:t xml:space="preserve"> </w:t>
      </w:r>
      <w:r w:rsidRPr="00F11944">
        <w:t>of sensory block with hyperbaric bupivacaine 5 mg and fentanyl 25 mcg was faster than</w:t>
      </w:r>
      <w:r w:rsidRPr="00F11944">
        <w:rPr>
          <w:spacing w:val="-16"/>
        </w:rPr>
        <w:t xml:space="preserve"> </w:t>
      </w:r>
      <w:r w:rsidRPr="00F11944">
        <w:t>bupivacaine</w:t>
      </w:r>
      <w:r w:rsidRPr="00F11944">
        <w:rPr>
          <w:spacing w:val="-14"/>
        </w:rPr>
        <w:t xml:space="preserve"> </w:t>
      </w:r>
      <w:r w:rsidRPr="00F11944">
        <w:t>2.5</w:t>
      </w:r>
      <w:r w:rsidRPr="00F11944">
        <w:rPr>
          <w:spacing w:val="-13"/>
        </w:rPr>
        <w:t xml:space="preserve"> </w:t>
      </w:r>
      <w:r w:rsidRPr="00F11944">
        <w:t>mg</w:t>
      </w:r>
      <w:r w:rsidRPr="00F11944">
        <w:rPr>
          <w:spacing w:val="-10"/>
        </w:rPr>
        <w:t xml:space="preserve"> </w:t>
      </w:r>
      <w:r w:rsidRPr="00F11944">
        <w:t>hyperbaric</w:t>
      </w:r>
      <w:r w:rsidRPr="00F11944">
        <w:rPr>
          <w:spacing w:val="-14"/>
        </w:rPr>
        <w:t xml:space="preserve"> </w:t>
      </w:r>
      <w:r w:rsidRPr="00F11944">
        <w:t>and</w:t>
      </w:r>
      <w:r w:rsidRPr="00F11944">
        <w:rPr>
          <w:spacing w:val="-13"/>
        </w:rPr>
        <w:t xml:space="preserve"> </w:t>
      </w:r>
      <w:r w:rsidRPr="00F11944">
        <w:t>fentanyl</w:t>
      </w:r>
      <w:r w:rsidRPr="00F11944">
        <w:rPr>
          <w:spacing w:val="-12"/>
        </w:rPr>
        <w:t xml:space="preserve"> </w:t>
      </w:r>
      <w:r w:rsidRPr="00F11944">
        <w:t>25</w:t>
      </w:r>
      <w:r w:rsidRPr="00F11944">
        <w:rPr>
          <w:spacing w:val="-13"/>
        </w:rPr>
        <w:t xml:space="preserve"> </w:t>
      </w:r>
      <w:r w:rsidRPr="00F11944">
        <w:t>mcg</w:t>
      </w:r>
      <w:r w:rsidRPr="00F11944">
        <w:rPr>
          <w:spacing w:val="-14"/>
        </w:rPr>
        <w:t xml:space="preserve"> </w:t>
      </w:r>
      <w:r w:rsidRPr="00F11944">
        <w:t>(5.388</w:t>
      </w:r>
      <w:r w:rsidRPr="00F11944">
        <w:rPr>
          <w:spacing w:val="-12"/>
        </w:rPr>
        <w:t xml:space="preserve"> </w:t>
      </w:r>
      <w:r w:rsidRPr="00F11944">
        <w:t>±</w:t>
      </w:r>
      <w:r w:rsidRPr="00F11944">
        <w:rPr>
          <w:spacing w:val="-13"/>
        </w:rPr>
        <w:t xml:space="preserve"> </w:t>
      </w:r>
      <w:r w:rsidRPr="00F11944">
        <w:t>0.60</w:t>
      </w:r>
      <w:r w:rsidRPr="00F11944">
        <w:rPr>
          <w:spacing w:val="-13"/>
        </w:rPr>
        <w:t xml:space="preserve"> </w:t>
      </w:r>
      <w:r w:rsidRPr="00F11944">
        <w:t>versus</w:t>
      </w:r>
      <w:r w:rsidRPr="00F11944">
        <w:rPr>
          <w:spacing w:val="-13"/>
        </w:rPr>
        <w:t xml:space="preserve"> </w:t>
      </w:r>
      <w:r w:rsidRPr="00F11944">
        <w:rPr>
          <w:spacing w:val="-2"/>
        </w:rPr>
        <w:t>10.47</w:t>
      </w:r>
      <w:r w:rsidR="008E2284">
        <w:t xml:space="preserve"> </w:t>
      </w:r>
      <w:r w:rsidRPr="00F11944">
        <w:t>±</w:t>
      </w:r>
      <w:r w:rsidRPr="00F11944">
        <w:rPr>
          <w:spacing w:val="-10"/>
        </w:rPr>
        <w:t xml:space="preserve"> </w:t>
      </w:r>
      <w:r w:rsidRPr="00F11944">
        <w:t>2.06</w:t>
      </w:r>
      <w:r w:rsidRPr="00F11944">
        <w:rPr>
          <w:spacing w:val="-11"/>
        </w:rPr>
        <w:t xml:space="preserve"> </w:t>
      </w:r>
      <w:r w:rsidRPr="00F11944">
        <w:t>minutes).</w:t>
      </w:r>
      <w:r w:rsidRPr="00F11944">
        <w:rPr>
          <w:spacing w:val="-11"/>
        </w:rPr>
        <w:t xml:space="preserve"> </w:t>
      </w:r>
      <w:r w:rsidRPr="00F11944">
        <w:t>Research</w:t>
      </w:r>
      <w:r w:rsidRPr="00F11944">
        <w:rPr>
          <w:spacing w:val="-11"/>
        </w:rPr>
        <w:t xml:space="preserve"> </w:t>
      </w:r>
      <w:r w:rsidRPr="00F11944">
        <w:t>conducted</w:t>
      </w:r>
      <w:r w:rsidRPr="00F11944">
        <w:rPr>
          <w:spacing w:val="-9"/>
        </w:rPr>
        <w:t xml:space="preserve"> </w:t>
      </w:r>
      <w:r w:rsidRPr="00F11944">
        <w:t>by</w:t>
      </w:r>
      <w:r w:rsidRPr="00F11944">
        <w:rPr>
          <w:spacing w:val="-11"/>
        </w:rPr>
        <w:t xml:space="preserve"> </w:t>
      </w:r>
      <w:r w:rsidRPr="00F11944">
        <w:t>Tantri</w:t>
      </w:r>
      <w:r w:rsidRPr="00F11944">
        <w:rPr>
          <w:spacing w:val="-8"/>
        </w:rPr>
        <w:t xml:space="preserve"> </w:t>
      </w:r>
      <w:r w:rsidRPr="00F11944">
        <w:t>et</w:t>
      </w:r>
      <w:r w:rsidRPr="00F11944">
        <w:rPr>
          <w:spacing w:val="-8"/>
        </w:rPr>
        <w:t xml:space="preserve"> </w:t>
      </w:r>
      <w:r w:rsidRPr="00F11944">
        <w:t>al</w:t>
      </w:r>
      <w:r w:rsidRPr="00F11944">
        <w:rPr>
          <w:spacing w:val="-10"/>
        </w:rPr>
        <w:t xml:space="preserve"> </w:t>
      </w:r>
      <w:r w:rsidRPr="00F11944">
        <w:t>(2016)</w:t>
      </w:r>
      <w:r w:rsidRPr="00F11944">
        <w:rPr>
          <w:spacing w:val="-9"/>
        </w:rPr>
        <w:t xml:space="preserve"> </w:t>
      </w:r>
      <w:r w:rsidRPr="00F11944">
        <w:t>using</w:t>
      </w:r>
      <w:r w:rsidRPr="00F11944">
        <w:rPr>
          <w:spacing w:val="-10"/>
        </w:rPr>
        <w:t xml:space="preserve"> </w:t>
      </w:r>
      <w:r w:rsidRPr="00F11944">
        <w:t>5</w:t>
      </w:r>
      <w:r w:rsidRPr="00F11944">
        <w:rPr>
          <w:spacing w:val="-11"/>
        </w:rPr>
        <w:t xml:space="preserve"> </w:t>
      </w:r>
      <w:r w:rsidRPr="00F11944">
        <w:t>mg</w:t>
      </w:r>
      <w:r w:rsidRPr="00F11944">
        <w:rPr>
          <w:spacing w:val="-8"/>
        </w:rPr>
        <w:t xml:space="preserve"> </w:t>
      </w:r>
      <w:r w:rsidRPr="00F11944">
        <w:t xml:space="preserve">bupivacaine also got an average block onset of 5.54 + 0.29 minutes. </w:t>
      </w:r>
      <w:r w:rsidRPr="00F11944">
        <w:rPr>
          <w:vertAlign w:val="superscript"/>
        </w:rPr>
        <w:t>19</w:t>
      </w:r>
    </w:p>
    <w:p w14:paraId="2F4DE65B" w14:textId="77777777" w:rsidR="003C2257" w:rsidRPr="00F11944" w:rsidRDefault="00000000" w:rsidP="00F11944">
      <w:pPr>
        <w:pStyle w:val="BodyText"/>
        <w:spacing w:line="360" w:lineRule="auto"/>
        <w:ind w:right="284" w:firstLine="566"/>
      </w:pPr>
      <w:r w:rsidRPr="00F11944">
        <w:t>The highest block height achieved in the hyperbaric 5 mg bupivacaine and fentanyl 25 group compared to the hyperbaric 2.5 mg bupivacaine group and 25 mcg fentanyl were significantly different (Independent T-Test; p &lt; 0.001), where as many as 13 samples (72.2% ) the hyperbaric 5 mg bupivacaine and 25 mcg fentanyl</w:t>
      </w:r>
      <w:r w:rsidRPr="00F11944">
        <w:rPr>
          <w:spacing w:val="8"/>
        </w:rPr>
        <w:t xml:space="preserve"> </w:t>
      </w:r>
      <w:r w:rsidRPr="00F11944">
        <w:t>group</w:t>
      </w:r>
      <w:r w:rsidRPr="00F11944">
        <w:rPr>
          <w:spacing w:val="12"/>
        </w:rPr>
        <w:t xml:space="preserve"> </w:t>
      </w:r>
      <w:r w:rsidRPr="00F11944">
        <w:t>achieved</w:t>
      </w:r>
      <w:r w:rsidRPr="00F11944">
        <w:rPr>
          <w:spacing w:val="13"/>
        </w:rPr>
        <w:t xml:space="preserve"> </w:t>
      </w:r>
      <w:r w:rsidRPr="00F11944">
        <w:t>a</w:t>
      </w:r>
      <w:r w:rsidRPr="00F11944">
        <w:rPr>
          <w:spacing w:val="9"/>
        </w:rPr>
        <w:t xml:space="preserve"> </w:t>
      </w:r>
      <w:r w:rsidRPr="00F11944">
        <w:t>T8</w:t>
      </w:r>
      <w:r w:rsidRPr="00F11944">
        <w:rPr>
          <w:spacing w:val="11"/>
        </w:rPr>
        <w:t xml:space="preserve"> </w:t>
      </w:r>
      <w:r w:rsidRPr="00F11944">
        <w:t>block</w:t>
      </w:r>
      <w:r w:rsidRPr="00F11944">
        <w:rPr>
          <w:spacing w:val="10"/>
        </w:rPr>
        <w:t xml:space="preserve"> </w:t>
      </w:r>
      <w:r w:rsidRPr="00F11944">
        <w:t>height,</w:t>
      </w:r>
      <w:r w:rsidRPr="00F11944">
        <w:rPr>
          <w:spacing w:val="10"/>
        </w:rPr>
        <w:t xml:space="preserve"> </w:t>
      </w:r>
      <w:r w:rsidRPr="00F11944">
        <w:t>whereas</w:t>
      </w:r>
      <w:r w:rsidRPr="00F11944">
        <w:rPr>
          <w:spacing w:val="12"/>
        </w:rPr>
        <w:t xml:space="preserve"> </w:t>
      </w:r>
      <w:r w:rsidRPr="00F11944">
        <w:t>all</w:t>
      </w:r>
      <w:r w:rsidRPr="00F11944">
        <w:rPr>
          <w:spacing w:val="11"/>
        </w:rPr>
        <w:t xml:space="preserve"> </w:t>
      </w:r>
      <w:r w:rsidRPr="00F11944">
        <w:t>samples</w:t>
      </w:r>
      <w:r w:rsidRPr="00F11944">
        <w:rPr>
          <w:spacing w:val="11"/>
        </w:rPr>
        <w:t xml:space="preserve"> </w:t>
      </w:r>
      <w:r w:rsidRPr="00F11944">
        <w:t>in</w:t>
      </w:r>
      <w:r w:rsidRPr="00F11944">
        <w:rPr>
          <w:spacing w:val="11"/>
        </w:rPr>
        <w:t xml:space="preserve"> </w:t>
      </w:r>
      <w:r w:rsidRPr="00F11944">
        <w:t>the</w:t>
      </w:r>
      <w:r w:rsidRPr="00F11944">
        <w:rPr>
          <w:spacing w:val="11"/>
        </w:rPr>
        <w:t xml:space="preserve"> </w:t>
      </w:r>
      <w:r w:rsidRPr="00F11944">
        <w:rPr>
          <w:spacing w:val="-2"/>
        </w:rPr>
        <w:t>hyperbaric</w:t>
      </w:r>
    </w:p>
    <w:p w14:paraId="2F4DE65C" w14:textId="77777777" w:rsidR="003C2257" w:rsidRPr="00F11944" w:rsidRDefault="00000000" w:rsidP="00F11944">
      <w:pPr>
        <w:pStyle w:val="BodyText"/>
        <w:spacing w:line="360" w:lineRule="auto"/>
        <w:ind w:right="281"/>
      </w:pPr>
      <w:r w:rsidRPr="00F11944">
        <w:t>2.5 mg bupivacaine and 25 mcg fentanyl group only achieved a T10 block height (Table</w:t>
      </w:r>
      <w:r w:rsidRPr="00F11944">
        <w:rPr>
          <w:spacing w:val="-1"/>
        </w:rPr>
        <w:t xml:space="preserve"> </w:t>
      </w:r>
      <w:r w:rsidRPr="00F11944">
        <w:t>2).</w:t>
      </w:r>
      <w:r w:rsidRPr="00F11944">
        <w:rPr>
          <w:spacing w:val="-1"/>
        </w:rPr>
        <w:t xml:space="preserve"> </w:t>
      </w:r>
      <w:r w:rsidRPr="00F11944">
        <w:t>The</w:t>
      </w:r>
      <w:r w:rsidRPr="00F11944">
        <w:rPr>
          <w:spacing w:val="-1"/>
        </w:rPr>
        <w:t xml:space="preserve"> </w:t>
      </w:r>
      <w:r w:rsidRPr="00F11944">
        <w:t>dose of</w:t>
      </w:r>
      <w:r w:rsidRPr="00F11944">
        <w:rPr>
          <w:spacing w:val="-1"/>
        </w:rPr>
        <w:t xml:space="preserve"> </w:t>
      </w:r>
      <w:r w:rsidRPr="00F11944">
        <w:t>local anesthetic affects the height of</w:t>
      </w:r>
      <w:r w:rsidRPr="00F11944">
        <w:rPr>
          <w:spacing w:val="-1"/>
        </w:rPr>
        <w:t xml:space="preserve"> </w:t>
      </w:r>
      <w:r w:rsidRPr="00F11944">
        <w:t>the sensory block.</w:t>
      </w:r>
      <w:r w:rsidRPr="00F11944">
        <w:rPr>
          <w:spacing w:val="-1"/>
        </w:rPr>
        <w:t xml:space="preserve"> </w:t>
      </w:r>
      <w:r w:rsidRPr="00F11944">
        <w:t xml:space="preserve">The higher the dose, the higher the height of the sensory block obtained, while the smaller the dose of local anesthetic, the less cephalad spread. </w:t>
      </w:r>
      <w:r w:rsidRPr="00F11944">
        <w:rPr>
          <w:vertAlign w:val="superscript"/>
        </w:rPr>
        <w:t>20</w:t>
      </w:r>
    </w:p>
    <w:p w14:paraId="2F4DE660" w14:textId="2C56EA4E" w:rsidR="003C2257" w:rsidRPr="00F11944" w:rsidRDefault="00000000" w:rsidP="00F11944">
      <w:pPr>
        <w:pStyle w:val="BodyText"/>
        <w:spacing w:line="360" w:lineRule="auto"/>
        <w:ind w:right="285" w:firstLine="566"/>
      </w:pPr>
      <w:r w:rsidRPr="00F11944">
        <w:t>In</w:t>
      </w:r>
      <w:r w:rsidRPr="00F11944">
        <w:rPr>
          <w:spacing w:val="-13"/>
        </w:rPr>
        <w:t xml:space="preserve"> </w:t>
      </w:r>
      <w:r w:rsidRPr="00F11944">
        <w:t>this</w:t>
      </w:r>
      <w:r w:rsidRPr="00F11944">
        <w:rPr>
          <w:spacing w:val="-13"/>
        </w:rPr>
        <w:t xml:space="preserve"> </w:t>
      </w:r>
      <w:r w:rsidRPr="00F11944">
        <w:t>study,</w:t>
      </w:r>
      <w:r w:rsidRPr="00F11944">
        <w:rPr>
          <w:spacing w:val="-13"/>
        </w:rPr>
        <w:t xml:space="preserve"> </w:t>
      </w:r>
      <w:r w:rsidRPr="00F11944">
        <w:t>one</w:t>
      </w:r>
      <w:r w:rsidRPr="00F11944">
        <w:rPr>
          <w:spacing w:val="-12"/>
        </w:rPr>
        <w:t xml:space="preserve"> </w:t>
      </w:r>
      <w:r w:rsidRPr="00F11944">
        <w:t>patient</w:t>
      </w:r>
      <w:r w:rsidRPr="00F11944">
        <w:rPr>
          <w:spacing w:val="-10"/>
        </w:rPr>
        <w:t xml:space="preserve"> </w:t>
      </w:r>
      <w:r w:rsidRPr="00F11944">
        <w:t>dropped</w:t>
      </w:r>
      <w:r w:rsidRPr="00F11944">
        <w:rPr>
          <w:spacing w:val="-13"/>
        </w:rPr>
        <w:t xml:space="preserve"> </w:t>
      </w:r>
      <w:r w:rsidRPr="00F11944">
        <w:t>out</w:t>
      </w:r>
      <w:r w:rsidRPr="00F11944">
        <w:rPr>
          <w:spacing w:val="-13"/>
        </w:rPr>
        <w:t xml:space="preserve"> </w:t>
      </w:r>
      <w:r w:rsidRPr="00F11944">
        <w:t>of</w:t>
      </w:r>
      <w:r w:rsidRPr="00F11944">
        <w:rPr>
          <w:spacing w:val="-14"/>
        </w:rPr>
        <w:t xml:space="preserve"> </w:t>
      </w:r>
      <w:r w:rsidRPr="00F11944">
        <w:t>the</w:t>
      </w:r>
      <w:r w:rsidRPr="00F11944">
        <w:rPr>
          <w:spacing w:val="-14"/>
        </w:rPr>
        <w:t xml:space="preserve"> </w:t>
      </w:r>
      <w:r w:rsidRPr="00F11944">
        <w:t>study</w:t>
      </w:r>
      <w:r w:rsidRPr="00F11944">
        <w:rPr>
          <w:spacing w:val="-10"/>
        </w:rPr>
        <w:t xml:space="preserve"> </w:t>
      </w:r>
      <w:r w:rsidRPr="00F11944">
        <w:t>because</w:t>
      </w:r>
      <w:r w:rsidRPr="00F11944">
        <w:rPr>
          <w:spacing w:val="-12"/>
        </w:rPr>
        <w:t xml:space="preserve"> </w:t>
      </w:r>
      <w:r w:rsidRPr="00F11944">
        <w:t>the</w:t>
      </w:r>
      <w:r w:rsidRPr="00F11944">
        <w:rPr>
          <w:spacing w:val="-14"/>
        </w:rPr>
        <w:t xml:space="preserve"> </w:t>
      </w:r>
      <w:r w:rsidRPr="00F11944">
        <w:t>height</w:t>
      </w:r>
      <w:r w:rsidRPr="00F11944">
        <w:rPr>
          <w:spacing w:val="-12"/>
        </w:rPr>
        <w:t xml:space="preserve"> </w:t>
      </w:r>
      <w:r w:rsidRPr="00F11944">
        <w:t>of</w:t>
      </w:r>
      <w:r w:rsidRPr="00F11944">
        <w:rPr>
          <w:spacing w:val="-12"/>
        </w:rPr>
        <w:t xml:space="preserve"> </w:t>
      </w:r>
      <w:r w:rsidRPr="00F11944">
        <w:t>spinal anesthesia was not achieved. The height of spinal anesthesia that is expected for brachytherapy is to reach the T10 dermatome because the procedure will include probing</w:t>
      </w:r>
      <w:r w:rsidRPr="00F11944">
        <w:rPr>
          <w:spacing w:val="30"/>
        </w:rPr>
        <w:t xml:space="preserve"> </w:t>
      </w:r>
      <w:r w:rsidRPr="00F11944">
        <w:t>(sonde)</w:t>
      </w:r>
      <w:r w:rsidRPr="00F11944">
        <w:rPr>
          <w:spacing w:val="30"/>
        </w:rPr>
        <w:t xml:space="preserve"> </w:t>
      </w:r>
      <w:r w:rsidRPr="00F11944">
        <w:t>to</w:t>
      </w:r>
      <w:r w:rsidRPr="00F11944">
        <w:rPr>
          <w:spacing w:val="31"/>
        </w:rPr>
        <w:t xml:space="preserve"> </w:t>
      </w:r>
      <w:r w:rsidRPr="00F11944">
        <w:t>the</w:t>
      </w:r>
      <w:r w:rsidRPr="00F11944">
        <w:rPr>
          <w:spacing w:val="30"/>
        </w:rPr>
        <w:t xml:space="preserve"> </w:t>
      </w:r>
      <w:r w:rsidRPr="00F11944">
        <w:t>uterine</w:t>
      </w:r>
      <w:r w:rsidRPr="00F11944">
        <w:rPr>
          <w:spacing w:val="30"/>
        </w:rPr>
        <w:t xml:space="preserve"> </w:t>
      </w:r>
      <w:r w:rsidRPr="00F11944">
        <w:t>fundus</w:t>
      </w:r>
      <w:r w:rsidRPr="00F11944">
        <w:rPr>
          <w:spacing w:val="-4"/>
        </w:rPr>
        <w:t xml:space="preserve"> </w:t>
      </w:r>
      <w:r w:rsidRPr="00F11944">
        <w:rPr>
          <w:vertAlign w:val="superscript"/>
        </w:rPr>
        <w:t>13</w:t>
      </w:r>
      <w:r w:rsidRPr="00F11944">
        <w:t>.</w:t>
      </w:r>
      <w:r w:rsidRPr="00F11944">
        <w:rPr>
          <w:spacing w:val="30"/>
        </w:rPr>
        <w:t xml:space="preserve"> </w:t>
      </w:r>
      <w:r w:rsidRPr="00F11944">
        <w:t>The</w:t>
      </w:r>
      <w:r w:rsidRPr="00F11944">
        <w:rPr>
          <w:spacing w:val="29"/>
        </w:rPr>
        <w:t xml:space="preserve"> </w:t>
      </w:r>
      <w:r w:rsidRPr="00F11944">
        <w:t>higher</w:t>
      </w:r>
      <w:r w:rsidRPr="00F11944">
        <w:rPr>
          <w:spacing w:val="30"/>
        </w:rPr>
        <w:t xml:space="preserve"> </w:t>
      </w:r>
      <w:r w:rsidRPr="00F11944">
        <w:t>the</w:t>
      </w:r>
      <w:r w:rsidRPr="00F11944">
        <w:rPr>
          <w:spacing w:val="30"/>
        </w:rPr>
        <w:t xml:space="preserve"> </w:t>
      </w:r>
      <w:r w:rsidRPr="00F11944">
        <w:t>insertion</w:t>
      </w:r>
      <w:r w:rsidRPr="00F11944">
        <w:rPr>
          <w:spacing w:val="30"/>
        </w:rPr>
        <w:t xml:space="preserve"> </w:t>
      </w:r>
      <w:r w:rsidRPr="00F11944">
        <w:t>site,</w:t>
      </w:r>
      <w:r w:rsidRPr="00F11944">
        <w:rPr>
          <w:spacing w:val="30"/>
        </w:rPr>
        <w:t xml:space="preserve"> </w:t>
      </w:r>
      <w:r w:rsidRPr="00F11944">
        <w:t>the</w:t>
      </w:r>
      <w:r w:rsidRPr="00F11944">
        <w:rPr>
          <w:spacing w:val="30"/>
        </w:rPr>
        <w:t xml:space="preserve"> </w:t>
      </w:r>
      <w:r w:rsidRPr="00F11944">
        <w:rPr>
          <w:spacing w:val="-4"/>
        </w:rPr>
        <w:t>more</w:t>
      </w:r>
      <w:r w:rsidR="00F11944">
        <w:t xml:space="preserve"> </w:t>
      </w:r>
      <w:r w:rsidRPr="00F11944">
        <w:t>cephalad the spread of local anesthetic is. Baricity plays an important role in determining the spread of local anesthetics in the spinal space. Hyperbaric local anesthetics</w:t>
      </w:r>
      <w:r w:rsidRPr="00F11944">
        <w:rPr>
          <w:spacing w:val="-2"/>
        </w:rPr>
        <w:t xml:space="preserve"> </w:t>
      </w:r>
      <w:r w:rsidRPr="00F11944">
        <w:t>have</w:t>
      </w:r>
      <w:r w:rsidRPr="00F11944">
        <w:rPr>
          <w:spacing w:val="-1"/>
        </w:rPr>
        <w:t xml:space="preserve"> </w:t>
      </w:r>
      <w:r w:rsidRPr="00F11944">
        <w:t>a</w:t>
      </w:r>
      <w:r w:rsidRPr="00F11944">
        <w:rPr>
          <w:spacing w:val="-3"/>
        </w:rPr>
        <w:t xml:space="preserve"> </w:t>
      </w:r>
      <w:r w:rsidRPr="00F11944">
        <w:t>density</w:t>
      </w:r>
      <w:r w:rsidRPr="00F11944">
        <w:rPr>
          <w:spacing w:val="-2"/>
        </w:rPr>
        <w:t xml:space="preserve"> </w:t>
      </w:r>
      <w:r w:rsidRPr="00F11944">
        <w:t>of</w:t>
      </w:r>
      <w:r w:rsidRPr="00F11944">
        <w:rPr>
          <w:spacing w:val="-2"/>
        </w:rPr>
        <w:t xml:space="preserve"> </w:t>
      </w:r>
      <w:r w:rsidRPr="00F11944">
        <w:t>more</w:t>
      </w:r>
      <w:r w:rsidRPr="00F11944">
        <w:rPr>
          <w:spacing w:val="-3"/>
        </w:rPr>
        <w:t xml:space="preserve"> </w:t>
      </w:r>
      <w:r w:rsidRPr="00F11944">
        <w:t>than</w:t>
      </w:r>
      <w:r w:rsidRPr="00F11944">
        <w:rPr>
          <w:spacing w:val="-1"/>
        </w:rPr>
        <w:t xml:space="preserve"> </w:t>
      </w:r>
      <w:r w:rsidRPr="00F11944">
        <w:t>1.008</w:t>
      </w:r>
      <w:r w:rsidRPr="00F11944">
        <w:rPr>
          <w:spacing w:val="-2"/>
        </w:rPr>
        <w:t xml:space="preserve"> </w:t>
      </w:r>
      <w:r w:rsidRPr="00F11944">
        <w:t>or</w:t>
      </w:r>
      <w:r w:rsidRPr="00F11944">
        <w:rPr>
          <w:spacing w:val="-2"/>
        </w:rPr>
        <w:t xml:space="preserve"> </w:t>
      </w:r>
      <w:r w:rsidRPr="00F11944">
        <w:t>higher</w:t>
      </w:r>
      <w:r w:rsidRPr="00F11944">
        <w:rPr>
          <w:spacing w:val="-4"/>
        </w:rPr>
        <w:t xml:space="preserve"> </w:t>
      </w:r>
      <w:r w:rsidRPr="00F11944">
        <w:t>baricity</w:t>
      </w:r>
      <w:r w:rsidRPr="00F11944">
        <w:rPr>
          <w:spacing w:val="-2"/>
        </w:rPr>
        <w:t xml:space="preserve"> </w:t>
      </w:r>
      <w:r w:rsidRPr="00F11944">
        <w:t>than</w:t>
      </w:r>
      <w:r w:rsidRPr="00F11944">
        <w:rPr>
          <w:spacing w:val="-1"/>
        </w:rPr>
        <w:t xml:space="preserve"> </w:t>
      </w:r>
      <w:r w:rsidRPr="00F11944">
        <w:t xml:space="preserve">cerebrospinal fluid (1.003-1.008). The height of the block in hyperbaric local anesthetics can be affected by the position of the patient. In this study, there was no difference in the age of the two groups, treatment in patient position, injection speed, volume and drug concentration so that these factors did not play a role in block height. The volume of spinal anesthesia can affect the height of the block, the greater the volume of spinal anesthesia, the higher the block height achieved. Both of these studies used a volume of 1.5 ml so that the volume did not affect the height of the spinal anesthetic block. </w:t>
      </w:r>
      <w:r w:rsidRPr="00F11944">
        <w:rPr>
          <w:vertAlign w:val="superscript"/>
        </w:rPr>
        <w:t>21</w:t>
      </w:r>
      <w:r w:rsidRPr="00F11944">
        <w:t xml:space="preserve"> In this study, only the dose of local anesthetic was different between the two groups. </w:t>
      </w:r>
    </w:p>
    <w:p w14:paraId="2F4DE667" w14:textId="2F55FCCB" w:rsidR="003C2257" w:rsidRPr="00F11944" w:rsidRDefault="00000000" w:rsidP="00F11944">
      <w:pPr>
        <w:pStyle w:val="BodyText"/>
        <w:spacing w:line="360" w:lineRule="auto"/>
        <w:ind w:right="280" w:firstLine="566"/>
      </w:pPr>
      <w:r w:rsidRPr="00F11944">
        <w:t>The dose of local anesthetic is one of the determinants of block height. The lower</w:t>
      </w:r>
      <w:r w:rsidRPr="00F11944">
        <w:rPr>
          <w:spacing w:val="-15"/>
        </w:rPr>
        <w:t xml:space="preserve"> </w:t>
      </w:r>
      <w:r w:rsidRPr="00F11944">
        <w:t>the</w:t>
      </w:r>
      <w:r w:rsidRPr="00F11944">
        <w:rPr>
          <w:spacing w:val="-15"/>
        </w:rPr>
        <w:t xml:space="preserve"> </w:t>
      </w:r>
      <w:r w:rsidRPr="00F11944">
        <w:t>local</w:t>
      </w:r>
      <w:r w:rsidRPr="00F11944">
        <w:rPr>
          <w:spacing w:val="-15"/>
        </w:rPr>
        <w:t xml:space="preserve"> </w:t>
      </w:r>
      <w:r w:rsidRPr="00F11944">
        <w:t>anesthetic</w:t>
      </w:r>
      <w:r w:rsidRPr="00F11944">
        <w:rPr>
          <w:spacing w:val="-15"/>
        </w:rPr>
        <w:t xml:space="preserve"> </w:t>
      </w:r>
      <w:r w:rsidRPr="00F11944">
        <w:t>dose,</w:t>
      </w:r>
      <w:r w:rsidRPr="00F11944">
        <w:rPr>
          <w:spacing w:val="-15"/>
        </w:rPr>
        <w:t xml:space="preserve"> </w:t>
      </w:r>
      <w:r w:rsidRPr="00F11944">
        <w:t>the</w:t>
      </w:r>
      <w:r w:rsidRPr="00F11944">
        <w:rPr>
          <w:spacing w:val="-15"/>
        </w:rPr>
        <w:t xml:space="preserve"> </w:t>
      </w:r>
      <w:r w:rsidRPr="00F11944">
        <w:t>lower</w:t>
      </w:r>
      <w:r w:rsidRPr="00F11944">
        <w:rPr>
          <w:spacing w:val="-15"/>
        </w:rPr>
        <w:t xml:space="preserve"> </w:t>
      </w:r>
      <w:r w:rsidRPr="00F11944">
        <w:t>the</w:t>
      </w:r>
      <w:r w:rsidRPr="00F11944">
        <w:rPr>
          <w:spacing w:val="-15"/>
        </w:rPr>
        <w:t xml:space="preserve"> </w:t>
      </w:r>
      <w:r w:rsidRPr="00F11944">
        <w:t>block</w:t>
      </w:r>
      <w:r w:rsidRPr="00F11944">
        <w:rPr>
          <w:spacing w:val="-15"/>
        </w:rPr>
        <w:t xml:space="preserve"> </w:t>
      </w:r>
      <w:r w:rsidRPr="00F11944">
        <w:t>height.</w:t>
      </w:r>
      <w:r w:rsidRPr="00F11944">
        <w:rPr>
          <w:spacing w:val="-15"/>
        </w:rPr>
        <w:t xml:space="preserve"> </w:t>
      </w:r>
      <w:r w:rsidRPr="00F11944">
        <w:t>The</w:t>
      </w:r>
      <w:r w:rsidRPr="00F11944">
        <w:rPr>
          <w:spacing w:val="-15"/>
        </w:rPr>
        <w:t xml:space="preserve"> </w:t>
      </w:r>
      <w:r w:rsidRPr="00F11944">
        <w:t>local</w:t>
      </w:r>
      <w:r w:rsidRPr="00F11944">
        <w:rPr>
          <w:spacing w:val="-15"/>
        </w:rPr>
        <w:t xml:space="preserve"> </w:t>
      </w:r>
      <w:r w:rsidRPr="00F11944">
        <w:t>anesthetic</w:t>
      </w:r>
      <w:r w:rsidRPr="00F11944">
        <w:rPr>
          <w:spacing w:val="-15"/>
        </w:rPr>
        <w:t xml:space="preserve"> </w:t>
      </w:r>
      <w:r w:rsidRPr="00F11944">
        <w:t>dose with</w:t>
      </w:r>
      <w:r w:rsidRPr="00F11944">
        <w:rPr>
          <w:spacing w:val="-4"/>
        </w:rPr>
        <w:t xml:space="preserve"> </w:t>
      </w:r>
      <w:r w:rsidRPr="00F11944">
        <w:t>2.5</w:t>
      </w:r>
      <w:r w:rsidRPr="00F11944">
        <w:rPr>
          <w:spacing w:val="-5"/>
        </w:rPr>
        <w:t xml:space="preserve"> </w:t>
      </w:r>
      <w:r w:rsidRPr="00F11944">
        <w:t>mg</w:t>
      </w:r>
      <w:r w:rsidRPr="00F11944">
        <w:rPr>
          <w:spacing w:val="-4"/>
        </w:rPr>
        <w:t xml:space="preserve"> </w:t>
      </w:r>
      <w:r w:rsidRPr="00F11944">
        <w:t>hyperbaric</w:t>
      </w:r>
      <w:r w:rsidRPr="00F11944">
        <w:rPr>
          <w:spacing w:val="-4"/>
        </w:rPr>
        <w:t xml:space="preserve"> </w:t>
      </w:r>
      <w:r w:rsidRPr="00F11944">
        <w:t>bupivacaine</w:t>
      </w:r>
      <w:r w:rsidRPr="00F11944">
        <w:rPr>
          <w:spacing w:val="-2"/>
        </w:rPr>
        <w:t xml:space="preserve"> </w:t>
      </w:r>
      <w:r w:rsidRPr="00F11944">
        <w:t>can</w:t>
      </w:r>
      <w:r w:rsidRPr="00F11944">
        <w:rPr>
          <w:spacing w:val="-3"/>
        </w:rPr>
        <w:t xml:space="preserve"> </w:t>
      </w:r>
      <w:r w:rsidRPr="00F11944">
        <w:t>achieve</w:t>
      </w:r>
      <w:r w:rsidRPr="00F11944">
        <w:rPr>
          <w:spacing w:val="-6"/>
        </w:rPr>
        <w:t xml:space="preserve"> </w:t>
      </w:r>
      <w:r w:rsidRPr="00F11944">
        <w:t>the</w:t>
      </w:r>
      <w:r w:rsidRPr="00F11944">
        <w:rPr>
          <w:spacing w:val="-6"/>
        </w:rPr>
        <w:t xml:space="preserve"> </w:t>
      </w:r>
      <w:r w:rsidRPr="00F11944">
        <w:t>height</w:t>
      </w:r>
      <w:r w:rsidRPr="00F11944">
        <w:rPr>
          <w:spacing w:val="-4"/>
        </w:rPr>
        <w:t xml:space="preserve"> </w:t>
      </w:r>
      <w:r w:rsidRPr="00F11944">
        <w:t>of</w:t>
      </w:r>
      <w:r w:rsidRPr="00F11944">
        <w:rPr>
          <w:spacing w:val="-3"/>
        </w:rPr>
        <w:t xml:space="preserve"> </w:t>
      </w:r>
      <w:r w:rsidRPr="00F11944">
        <w:t>the</w:t>
      </w:r>
      <w:r w:rsidRPr="00F11944">
        <w:rPr>
          <w:spacing w:val="-5"/>
        </w:rPr>
        <w:t xml:space="preserve"> </w:t>
      </w:r>
      <w:r w:rsidRPr="00F11944">
        <w:t>T10</w:t>
      </w:r>
      <w:r w:rsidRPr="00F11944">
        <w:rPr>
          <w:spacing w:val="-3"/>
        </w:rPr>
        <w:t xml:space="preserve"> </w:t>
      </w:r>
      <w:r w:rsidRPr="00F11944">
        <w:t>block</w:t>
      </w:r>
      <w:r w:rsidRPr="00F11944">
        <w:rPr>
          <w:spacing w:val="-5"/>
        </w:rPr>
        <w:t xml:space="preserve"> </w:t>
      </w:r>
      <w:r w:rsidRPr="00F11944">
        <w:t>which is the target of brachytherapy blockade. Hyperbaric 2.5-5 mg bupivacaine in addition to fentanyl 12.5-25 mcg can be used for spinal anesthesia for normal delivery</w:t>
      </w:r>
      <w:r w:rsidRPr="00F11944">
        <w:rPr>
          <w:spacing w:val="-1"/>
        </w:rPr>
        <w:t xml:space="preserve"> </w:t>
      </w:r>
      <w:r w:rsidRPr="00F11944">
        <w:t>with a target T10 elevation.</w:t>
      </w:r>
      <w:r w:rsidRPr="00F11944">
        <w:rPr>
          <w:spacing w:val="-15"/>
        </w:rPr>
        <w:t xml:space="preserve"> </w:t>
      </w:r>
      <w:r w:rsidRPr="00F11944">
        <w:rPr>
          <w:vertAlign w:val="superscript"/>
        </w:rPr>
        <w:t>22</w:t>
      </w:r>
      <w:r w:rsidRPr="00F11944">
        <w:t xml:space="preserve"> The</w:t>
      </w:r>
      <w:r w:rsidRPr="00F11944">
        <w:rPr>
          <w:spacing w:val="-1"/>
        </w:rPr>
        <w:t xml:space="preserve"> </w:t>
      </w:r>
      <w:r w:rsidRPr="00F11944">
        <w:t>study of</w:t>
      </w:r>
      <w:r w:rsidRPr="00F11944">
        <w:rPr>
          <w:spacing w:val="-1"/>
        </w:rPr>
        <w:t xml:space="preserve"> </w:t>
      </w:r>
      <w:r w:rsidRPr="00F11944">
        <w:t>Haus et al (2014)</w:t>
      </w:r>
      <w:r w:rsidRPr="00F11944">
        <w:rPr>
          <w:spacing w:val="-1"/>
        </w:rPr>
        <w:t xml:space="preserve"> </w:t>
      </w:r>
      <w:r w:rsidRPr="00F11944">
        <w:t>found that a dose of 5 mg hyperbaric bupivacaine and 15 mcg of fentanyl in brachytherapy patients</w:t>
      </w:r>
      <w:r w:rsidRPr="00F11944">
        <w:rPr>
          <w:spacing w:val="-15"/>
        </w:rPr>
        <w:t xml:space="preserve"> </w:t>
      </w:r>
      <w:r w:rsidRPr="00F11944">
        <w:t>could</w:t>
      </w:r>
      <w:r w:rsidRPr="00F11944">
        <w:rPr>
          <w:spacing w:val="-15"/>
        </w:rPr>
        <w:t xml:space="preserve"> </w:t>
      </w:r>
      <w:r w:rsidRPr="00F11944">
        <w:t>achieve</w:t>
      </w:r>
      <w:r w:rsidRPr="00F11944">
        <w:rPr>
          <w:spacing w:val="-11"/>
        </w:rPr>
        <w:t xml:space="preserve"> </w:t>
      </w:r>
      <w:r w:rsidRPr="00F11944">
        <w:t>a</w:t>
      </w:r>
      <w:r w:rsidRPr="00F11944">
        <w:rPr>
          <w:spacing w:val="-11"/>
        </w:rPr>
        <w:t xml:space="preserve"> </w:t>
      </w:r>
      <w:r w:rsidRPr="00F11944">
        <w:t>block</w:t>
      </w:r>
      <w:r w:rsidRPr="00F11944">
        <w:rPr>
          <w:spacing w:val="-10"/>
        </w:rPr>
        <w:t xml:space="preserve"> </w:t>
      </w:r>
      <w:r w:rsidRPr="00F11944">
        <w:t>height</w:t>
      </w:r>
      <w:r w:rsidRPr="00F11944">
        <w:rPr>
          <w:spacing w:val="-9"/>
        </w:rPr>
        <w:t xml:space="preserve"> </w:t>
      </w:r>
      <w:r w:rsidRPr="00F11944">
        <w:t>of</w:t>
      </w:r>
      <w:r w:rsidRPr="00F11944">
        <w:rPr>
          <w:spacing w:val="-10"/>
        </w:rPr>
        <w:t xml:space="preserve"> </w:t>
      </w:r>
      <w:r w:rsidRPr="00F11944">
        <w:t>up</w:t>
      </w:r>
      <w:r w:rsidRPr="00F11944">
        <w:rPr>
          <w:spacing w:val="-8"/>
        </w:rPr>
        <w:t xml:space="preserve"> </w:t>
      </w:r>
      <w:r w:rsidRPr="00F11944">
        <w:t>to</w:t>
      </w:r>
      <w:r w:rsidRPr="00F11944">
        <w:rPr>
          <w:spacing w:val="-9"/>
        </w:rPr>
        <w:t xml:space="preserve"> </w:t>
      </w:r>
      <w:r w:rsidRPr="00F11944">
        <w:t>T8</w:t>
      </w:r>
      <w:r w:rsidRPr="00F11944">
        <w:rPr>
          <w:spacing w:val="-8"/>
        </w:rPr>
        <w:t xml:space="preserve"> </w:t>
      </w:r>
      <w:r w:rsidRPr="00F11944">
        <w:t>(T8-10)</w:t>
      </w:r>
      <w:r w:rsidRPr="00F11944">
        <w:rPr>
          <w:spacing w:val="-15"/>
        </w:rPr>
        <w:t xml:space="preserve"> </w:t>
      </w:r>
      <w:r w:rsidRPr="00F11944">
        <w:rPr>
          <w:vertAlign w:val="superscript"/>
        </w:rPr>
        <w:t>13</w:t>
      </w:r>
      <w:r w:rsidRPr="00F11944">
        <w:t>,</w:t>
      </w:r>
      <w:r w:rsidRPr="00F11944">
        <w:rPr>
          <w:spacing w:val="-10"/>
        </w:rPr>
        <w:t xml:space="preserve"> </w:t>
      </w:r>
      <w:r w:rsidRPr="00F11944">
        <w:t>while</w:t>
      </w:r>
      <w:r w:rsidRPr="00F11944">
        <w:rPr>
          <w:spacing w:val="-10"/>
        </w:rPr>
        <w:t xml:space="preserve"> </w:t>
      </w:r>
      <w:r w:rsidRPr="00F11944">
        <w:t>Liu</w:t>
      </w:r>
      <w:r w:rsidRPr="00F11944">
        <w:rPr>
          <w:spacing w:val="-9"/>
        </w:rPr>
        <w:t xml:space="preserve"> </w:t>
      </w:r>
      <w:r w:rsidRPr="00F11944">
        <w:t>et</w:t>
      </w:r>
      <w:r w:rsidRPr="00F11944">
        <w:rPr>
          <w:spacing w:val="-7"/>
        </w:rPr>
        <w:t xml:space="preserve"> </w:t>
      </w:r>
      <w:r w:rsidRPr="00F11944">
        <w:t>al's</w:t>
      </w:r>
      <w:r w:rsidRPr="00F11944">
        <w:rPr>
          <w:spacing w:val="-7"/>
        </w:rPr>
        <w:t xml:space="preserve"> </w:t>
      </w:r>
      <w:r w:rsidRPr="00F11944">
        <w:t>(1996) study using pure hyperbaric bupivacaine 3.75 mg could achieved block heights as high as T9.</w:t>
      </w:r>
      <w:r w:rsidRPr="00F11944">
        <w:rPr>
          <w:spacing w:val="-5"/>
        </w:rPr>
        <w:t xml:space="preserve"> </w:t>
      </w:r>
      <w:r w:rsidRPr="00F11944">
        <w:rPr>
          <w:vertAlign w:val="superscript"/>
        </w:rPr>
        <w:t>23</w:t>
      </w:r>
      <w:r w:rsidRPr="00F11944">
        <w:t xml:space="preserve"> The study by Camorcia et al (2005) using low-dose ropivacaine, levobupivacaine,</w:t>
      </w:r>
      <w:r w:rsidRPr="00F11944">
        <w:rPr>
          <w:spacing w:val="32"/>
        </w:rPr>
        <w:t xml:space="preserve"> </w:t>
      </w:r>
      <w:r w:rsidRPr="00F11944">
        <w:t>and</w:t>
      </w:r>
      <w:r w:rsidRPr="00F11944">
        <w:rPr>
          <w:spacing w:val="32"/>
        </w:rPr>
        <w:t xml:space="preserve"> </w:t>
      </w:r>
      <w:r w:rsidRPr="00F11944">
        <w:t>bupivacaine</w:t>
      </w:r>
      <w:r w:rsidRPr="00F11944">
        <w:rPr>
          <w:spacing w:val="31"/>
        </w:rPr>
        <w:t xml:space="preserve"> </w:t>
      </w:r>
      <w:r w:rsidRPr="00F11944">
        <w:t>(2.5</w:t>
      </w:r>
      <w:r w:rsidRPr="00F11944">
        <w:rPr>
          <w:spacing w:val="33"/>
        </w:rPr>
        <w:t xml:space="preserve"> </w:t>
      </w:r>
      <w:r w:rsidRPr="00F11944">
        <w:t>–</w:t>
      </w:r>
      <w:r w:rsidRPr="00F11944">
        <w:rPr>
          <w:spacing w:val="33"/>
        </w:rPr>
        <w:t xml:space="preserve"> </w:t>
      </w:r>
      <w:r w:rsidRPr="00F11944">
        <w:t>3.75)</w:t>
      </w:r>
      <w:r w:rsidRPr="00F11944">
        <w:rPr>
          <w:spacing w:val="35"/>
        </w:rPr>
        <w:t xml:space="preserve"> </w:t>
      </w:r>
      <w:r w:rsidRPr="00F11944">
        <w:t>found</w:t>
      </w:r>
      <w:r w:rsidRPr="00F11944">
        <w:rPr>
          <w:spacing w:val="32"/>
        </w:rPr>
        <w:t xml:space="preserve"> </w:t>
      </w:r>
      <w:r w:rsidRPr="00F11944">
        <w:t>median</w:t>
      </w:r>
      <w:r w:rsidRPr="00F11944">
        <w:rPr>
          <w:spacing w:val="32"/>
        </w:rPr>
        <w:t xml:space="preserve"> </w:t>
      </w:r>
      <w:r w:rsidRPr="00F11944">
        <w:t>block</w:t>
      </w:r>
      <w:r w:rsidRPr="00F11944">
        <w:rPr>
          <w:spacing w:val="31"/>
        </w:rPr>
        <w:t xml:space="preserve"> </w:t>
      </w:r>
      <w:r w:rsidRPr="00F11944">
        <w:t>heights</w:t>
      </w:r>
      <w:r w:rsidRPr="00F11944">
        <w:rPr>
          <w:spacing w:val="32"/>
        </w:rPr>
        <w:t xml:space="preserve"> </w:t>
      </w:r>
      <w:r w:rsidRPr="00F11944">
        <w:t>at</w:t>
      </w:r>
      <w:r w:rsidRPr="00F11944">
        <w:rPr>
          <w:spacing w:val="33"/>
        </w:rPr>
        <w:t xml:space="preserve"> </w:t>
      </w:r>
      <w:r w:rsidRPr="00F11944">
        <w:rPr>
          <w:spacing w:val="-10"/>
        </w:rPr>
        <w:t>a</w:t>
      </w:r>
      <w:r w:rsidR="00F11944">
        <w:t xml:space="preserve"> </w:t>
      </w:r>
      <w:r w:rsidRPr="00F11944">
        <w:t>height</w:t>
      </w:r>
      <w:r w:rsidRPr="00F11944">
        <w:rPr>
          <w:spacing w:val="-15"/>
        </w:rPr>
        <w:t xml:space="preserve"> </w:t>
      </w:r>
      <w:r w:rsidRPr="00F11944">
        <w:t>of</w:t>
      </w:r>
      <w:r w:rsidRPr="00F11944">
        <w:rPr>
          <w:spacing w:val="-14"/>
        </w:rPr>
        <w:t xml:space="preserve"> </w:t>
      </w:r>
      <w:r w:rsidRPr="00F11944">
        <w:t>T8</w:t>
      </w:r>
      <w:r w:rsidRPr="00F11944">
        <w:rPr>
          <w:spacing w:val="-9"/>
        </w:rPr>
        <w:t xml:space="preserve"> </w:t>
      </w:r>
      <w:r w:rsidRPr="00F11944">
        <w:t>(T10-T7).</w:t>
      </w:r>
      <w:r w:rsidRPr="00F11944">
        <w:rPr>
          <w:spacing w:val="-15"/>
        </w:rPr>
        <w:t xml:space="preserve"> </w:t>
      </w:r>
      <w:r w:rsidRPr="00F11944">
        <w:rPr>
          <w:vertAlign w:val="superscript"/>
        </w:rPr>
        <w:t>24</w:t>
      </w:r>
      <w:r w:rsidRPr="00F11944">
        <w:rPr>
          <w:spacing w:val="-9"/>
        </w:rPr>
        <w:t xml:space="preserve"> </w:t>
      </w:r>
      <w:r w:rsidRPr="00F11944">
        <w:t>The</w:t>
      </w:r>
      <w:r w:rsidRPr="00F11944">
        <w:rPr>
          <w:spacing w:val="-9"/>
        </w:rPr>
        <w:t xml:space="preserve"> </w:t>
      </w:r>
      <w:r w:rsidRPr="00F11944">
        <w:t>study</w:t>
      </w:r>
      <w:r w:rsidRPr="00F11944">
        <w:rPr>
          <w:spacing w:val="-8"/>
        </w:rPr>
        <w:t xml:space="preserve"> </w:t>
      </w:r>
      <w:r w:rsidRPr="00F11944">
        <w:t>by</w:t>
      </w:r>
      <w:r w:rsidRPr="00F11944">
        <w:rPr>
          <w:spacing w:val="-8"/>
        </w:rPr>
        <w:t xml:space="preserve"> </w:t>
      </w:r>
      <w:r w:rsidRPr="00F11944">
        <w:t>Sumange</w:t>
      </w:r>
      <w:r w:rsidRPr="00F11944">
        <w:rPr>
          <w:spacing w:val="-10"/>
        </w:rPr>
        <w:t xml:space="preserve"> </w:t>
      </w:r>
      <w:r w:rsidRPr="00F11944">
        <w:t>et</w:t>
      </w:r>
      <w:r w:rsidRPr="00F11944">
        <w:rPr>
          <w:spacing w:val="-8"/>
        </w:rPr>
        <w:t xml:space="preserve"> </w:t>
      </w:r>
      <w:r w:rsidRPr="00F11944">
        <w:t>al</w:t>
      </w:r>
      <w:r w:rsidRPr="00F11944">
        <w:rPr>
          <w:spacing w:val="-8"/>
        </w:rPr>
        <w:t xml:space="preserve"> </w:t>
      </w:r>
      <w:r w:rsidRPr="00F11944">
        <w:t>(2021)</w:t>
      </w:r>
      <w:r w:rsidRPr="00F11944">
        <w:rPr>
          <w:spacing w:val="-9"/>
        </w:rPr>
        <w:t xml:space="preserve"> </w:t>
      </w:r>
      <w:r w:rsidRPr="00F11944">
        <w:t>found</w:t>
      </w:r>
      <w:r w:rsidRPr="00F11944">
        <w:rPr>
          <w:spacing w:val="-9"/>
        </w:rPr>
        <w:t xml:space="preserve"> </w:t>
      </w:r>
      <w:r w:rsidRPr="00F11944">
        <w:t>doses</w:t>
      </w:r>
      <w:r w:rsidRPr="00F11944">
        <w:rPr>
          <w:spacing w:val="-8"/>
        </w:rPr>
        <w:t xml:space="preserve"> </w:t>
      </w:r>
      <w:r w:rsidRPr="00F11944">
        <w:t>of</w:t>
      </w:r>
      <w:r w:rsidRPr="00F11944">
        <w:rPr>
          <w:spacing w:val="-11"/>
        </w:rPr>
        <w:t xml:space="preserve"> </w:t>
      </w:r>
      <w:r w:rsidRPr="00F11944">
        <w:t>2.5</w:t>
      </w:r>
      <w:r w:rsidRPr="00F11944">
        <w:rPr>
          <w:spacing w:val="-8"/>
        </w:rPr>
        <w:t xml:space="preserve"> </w:t>
      </w:r>
      <w:r w:rsidRPr="00F11944">
        <w:t>mg hyperbaric</w:t>
      </w:r>
      <w:r w:rsidRPr="00F11944">
        <w:rPr>
          <w:spacing w:val="-1"/>
        </w:rPr>
        <w:t xml:space="preserve"> </w:t>
      </w:r>
      <w:r w:rsidRPr="00F11944">
        <w:t>bupivacaine can achieve block heights as high as T8-T10</w:t>
      </w:r>
      <w:r w:rsidRPr="00F11944">
        <w:rPr>
          <w:spacing w:val="-15"/>
        </w:rPr>
        <w:t xml:space="preserve"> </w:t>
      </w:r>
      <w:r w:rsidRPr="00F11944">
        <w:rPr>
          <w:vertAlign w:val="superscript"/>
        </w:rPr>
        <w:t>18</w:t>
      </w:r>
      <w:r w:rsidRPr="00F11944">
        <w:t xml:space="preserve"> and Tantri et al's (2016) study in hyperbaric bupivacaine 5 mg and fentanyl 25 mcg achieved a</w:t>
      </w:r>
      <w:r w:rsidRPr="00F11944">
        <w:rPr>
          <w:spacing w:val="-3"/>
        </w:rPr>
        <w:t xml:space="preserve"> </w:t>
      </w:r>
      <w:r w:rsidRPr="00F11944">
        <w:t>higher sensory block height of up to T7 (T4-T10).</w:t>
      </w:r>
      <w:r w:rsidRPr="00F11944">
        <w:rPr>
          <w:spacing w:val="-15"/>
        </w:rPr>
        <w:t xml:space="preserve"> </w:t>
      </w:r>
      <w:r w:rsidRPr="00F11944">
        <w:rPr>
          <w:vertAlign w:val="superscript"/>
        </w:rPr>
        <w:t>15</w:t>
      </w:r>
      <w:r w:rsidRPr="00F11944">
        <w:t xml:space="preserve"> A retrospective study. from Huang et al (2021) obtained a predictive model for the height of spinal anesthetic sensory block with 0.5% hyperbaric bupivacaine which stated that the higher the dose,</w:t>
      </w:r>
      <w:r w:rsidRPr="00F11944">
        <w:rPr>
          <w:spacing w:val="-17"/>
        </w:rPr>
        <w:t xml:space="preserve"> </w:t>
      </w:r>
      <w:r w:rsidRPr="00F11944">
        <w:t>the</w:t>
      </w:r>
      <w:r w:rsidRPr="00F11944">
        <w:rPr>
          <w:spacing w:val="-15"/>
        </w:rPr>
        <w:t xml:space="preserve"> </w:t>
      </w:r>
      <w:r w:rsidRPr="00F11944">
        <w:t>higher</w:t>
      </w:r>
      <w:r w:rsidRPr="00F11944">
        <w:rPr>
          <w:spacing w:val="-15"/>
        </w:rPr>
        <w:t xml:space="preserve"> </w:t>
      </w:r>
      <w:r w:rsidRPr="00F11944">
        <w:t>the</w:t>
      </w:r>
      <w:r w:rsidRPr="00F11944">
        <w:rPr>
          <w:spacing w:val="-13"/>
        </w:rPr>
        <w:t xml:space="preserve"> </w:t>
      </w:r>
      <w:r w:rsidRPr="00F11944">
        <w:t>dose.</w:t>
      </w:r>
      <w:r w:rsidRPr="00F11944">
        <w:rPr>
          <w:spacing w:val="-9"/>
        </w:rPr>
        <w:t xml:space="preserve"> </w:t>
      </w:r>
      <w:r w:rsidRPr="00F11944">
        <w:t>a</w:t>
      </w:r>
      <w:r w:rsidRPr="00F11944">
        <w:rPr>
          <w:spacing w:val="-16"/>
        </w:rPr>
        <w:t xml:space="preserve"> </w:t>
      </w:r>
      <w:r w:rsidRPr="00F11944">
        <w:t>the</w:t>
      </w:r>
      <w:r w:rsidRPr="00F11944">
        <w:rPr>
          <w:spacing w:val="-14"/>
        </w:rPr>
        <w:t xml:space="preserve"> </w:t>
      </w:r>
      <w:r w:rsidRPr="00F11944">
        <w:t>higher</w:t>
      </w:r>
      <w:r w:rsidRPr="00F11944">
        <w:rPr>
          <w:spacing w:val="-16"/>
        </w:rPr>
        <w:t xml:space="preserve"> </w:t>
      </w:r>
      <w:r w:rsidRPr="00F11944">
        <w:t>the</w:t>
      </w:r>
      <w:r w:rsidRPr="00F11944">
        <w:rPr>
          <w:spacing w:val="-16"/>
        </w:rPr>
        <w:t xml:space="preserve"> </w:t>
      </w:r>
      <w:r w:rsidRPr="00F11944">
        <w:t>height</w:t>
      </w:r>
      <w:r w:rsidRPr="00F11944">
        <w:rPr>
          <w:spacing w:val="-13"/>
        </w:rPr>
        <w:t xml:space="preserve"> </w:t>
      </w:r>
      <w:r w:rsidRPr="00F11944">
        <w:t>of</w:t>
      </w:r>
      <w:r w:rsidRPr="00F11944">
        <w:rPr>
          <w:spacing w:val="-16"/>
        </w:rPr>
        <w:t xml:space="preserve"> </w:t>
      </w:r>
      <w:r w:rsidRPr="00F11944">
        <w:t>the</w:t>
      </w:r>
      <w:r w:rsidRPr="00F11944">
        <w:rPr>
          <w:spacing w:val="-15"/>
        </w:rPr>
        <w:t xml:space="preserve"> </w:t>
      </w:r>
      <w:r w:rsidRPr="00F11944">
        <w:t>sensory</w:t>
      </w:r>
      <w:r w:rsidRPr="00F11944">
        <w:rPr>
          <w:spacing w:val="-13"/>
        </w:rPr>
        <w:t xml:space="preserve"> </w:t>
      </w:r>
      <w:r w:rsidRPr="00F11944">
        <w:t>block</w:t>
      </w:r>
      <w:r w:rsidRPr="00F11944">
        <w:rPr>
          <w:spacing w:val="-14"/>
        </w:rPr>
        <w:t xml:space="preserve"> </w:t>
      </w:r>
      <w:r w:rsidRPr="00F11944">
        <w:t>to</w:t>
      </w:r>
      <w:r w:rsidRPr="00F11944">
        <w:rPr>
          <w:spacing w:val="-12"/>
        </w:rPr>
        <w:t xml:space="preserve"> </w:t>
      </w:r>
      <w:r w:rsidRPr="00F11944">
        <w:t>be</w:t>
      </w:r>
      <w:r w:rsidRPr="00F11944">
        <w:rPr>
          <w:spacing w:val="-12"/>
        </w:rPr>
        <w:t xml:space="preserve"> </w:t>
      </w:r>
      <w:r w:rsidRPr="00F11944">
        <w:rPr>
          <w:spacing w:val="-2"/>
        </w:rPr>
        <w:t>achieved.</w:t>
      </w:r>
    </w:p>
    <w:p w14:paraId="2F4DE66B" w14:textId="6869ADA1" w:rsidR="003C2257" w:rsidRPr="00F11944" w:rsidRDefault="00000000" w:rsidP="00F11944">
      <w:pPr>
        <w:pStyle w:val="BodyText"/>
        <w:spacing w:line="360" w:lineRule="auto"/>
        <w:ind w:right="278" w:firstLine="566"/>
      </w:pPr>
      <w:r w:rsidRPr="00F11944">
        <w:t>According to the results of the study and the literature above, there is sufficient evidence that a local anesthetic dose of 2.5 mg hyperbaric bupivacaine and</w:t>
      </w:r>
      <w:r w:rsidRPr="00F11944">
        <w:rPr>
          <w:spacing w:val="-9"/>
        </w:rPr>
        <w:t xml:space="preserve"> </w:t>
      </w:r>
      <w:r w:rsidRPr="00F11944">
        <w:t>25</w:t>
      </w:r>
      <w:r w:rsidRPr="00F11944">
        <w:rPr>
          <w:spacing w:val="-9"/>
        </w:rPr>
        <w:t xml:space="preserve"> </w:t>
      </w:r>
      <w:r w:rsidRPr="00F11944">
        <w:t>mcg</w:t>
      </w:r>
      <w:r w:rsidRPr="00F11944">
        <w:rPr>
          <w:spacing w:val="-9"/>
        </w:rPr>
        <w:t xml:space="preserve"> </w:t>
      </w:r>
      <w:r w:rsidRPr="00F11944">
        <w:t>of</w:t>
      </w:r>
      <w:r w:rsidRPr="00F11944">
        <w:rPr>
          <w:spacing w:val="-9"/>
        </w:rPr>
        <w:t xml:space="preserve"> </w:t>
      </w:r>
      <w:r w:rsidRPr="00F11944">
        <w:t>fentanyl</w:t>
      </w:r>
      <w:r w:rsidRPr="00F11944">
        <w:rPr>
          <w:spacing w:val="-9"/>
        </w:rPr>
        <w:t xml:space="preserve"> </w:t>
      </w:r>
      <w:r w:rsidRPr="00F11944">
        <w:t>can</w:t>
      </w:r>
      <w:r w:rsidRPr="00F11944">
        <w:rPr>
          <w:spacing w:val="-9"/>
        </w:rPr>
        <w:t xml:space="preserve"> </w:t>
      </w:r>
      <w:r w:rsidRPr="00F11944">
        <w:t>achieve</w:t>
      </w:r>
      <w:r w:rsidRPr="00F11944">
        <w:rPr>
          <w:spacing w:val="-10"/>
        </w:rPr>
        <w:t xml:space="preserve"> </w:t>
      </w:r>
      <w:r w:rsidRPr="00F11944">
        <w:t>motor</w:t>
      </w:r>
      <w:r w:rsidRPr="00F11944">
        <w:rPr>
          <w:spacing w:val="-9"/>
        </w:rPr>
        <w:t xml:space="preserve"> </w:t>
      </w:r>
      <w:r w:rsidRPr="00F11944">
        <w:t>level</w:t>
      </w:r>
      <w:r w:rsidRPr="00F11944">
        <w:rPr>
          <w:spacing w:val="-9"/>
        </w:rPr>
        <w:t xml:space="preserve"> </w:t>
      </w:r>
      <w:r w:rsidRPr="00F11944">
        <w:t>block</w:t>
      </w:r>
      <w:r w:rsidRPr="00F11944">
        <w:rPr>
          <w:spacing w:val="-9"/>
        </w:rPr>
        <w:t xml:space="preserve"> </w:t>
      </w:r>
      <w:r w:rsidRPr="00F11944">
        <w:t>up</w:t>
      </w:r>
      <w:r w:rsidRPr="00F11944">
        <w:rPr>
          <w:spacing w:val="-9"/>
        </w:rPr>
        <w:t xml:space="preserve"> </w:t>
      </w:r>
      <w:r w:rsidRPr="00F11944">
        <w:t>to</w:t>
      </w:r>
      <w:r w:rsidRPr="00F11944">
        <w:rPr>
          <w:spacing w:val="-9"/>
        </w:rPr>
        <w:t xml:space="preserve"> </w:t>
      </w:r>
      <w:r w:rsidRPr="00F11944">
        <w:t>a</w:t>
      </w:r>
      <w:r w:rsidRPr="00F11944">
        <w:rPr>
          <w:spacing w:val="-8"/>
        </w:rPr>
        <w:t xml:space="preserve"> </w:t>
      </w:r>
      <w:r w:rsidRPr="00F11944">
        <w:t>T10</w:t>
      </w:r>
      <w:r w:rsidRPr="00F11944">
        <w:rPr>
          <w:spacing w:val="-9"/>
        </w:rPr>
        <w:t xml:space="preserve"> </w:t>
      </w:r>
      <w:r w:rsidRPr="00F11944">
        <w:t>level.</w:t>
      </w:r>
      <w:r w:rsidRPr="00F11944">
        <w:rPr>
          <w:spacing w:val="-7"/>
        </w:rPr>
        <w:t xml:space="preserve"> </w:t>
      </w:r>
      <w:r w:rsidRPr="00F11944">
        <w:t>Apart</w:t>
      </w:r>
      <w:r w:rsidRPr="00F11944">
        <w:rPr>
          <w:spacing w:val="-9"/>
        </w:rPr>
        <w:t xml:space="preserve"> </w:t>
      </w:r>
      <w:r w:rsidRPr="00F11944">
        <w:t>from the</w:t>
      </w:r>
      <w:r w:rsidRPr="00F11944">
        <w:rPr>
          <w:spacing w:val="-3"/>
        </w:rPr>
        <w:t xml:space="preserve"> </w:t>
      </w:r>
      <w:r w:rsidRPr="00F11944">
        <w:t>drug</w:t>
      </w:r>
      <w:r w:rsidRPr="00F11944">
        <w:rPr>
          <w:spacing w:val="-3"/>
        </w:rPr>
        <w:t xml:space="preserve"> </w:t>
      </w:r>
      <w:r w:rsidRPr="00F11944">
        <w:t>dose,</w:t>
      </w:r>
      <w:r w:rsidRPr="00F11944">
        <w:rPr>
          <w:spacing w:val="-1"/>
        </w:rPr>
        <w:t xml:space="preserve"> </w:t>
      </w:r>
      <w:r w:rsidRPr="00F11944">
        <w:t>errors</w:t>
      </w:r>
      <w:r w:rsidRPr="00F11944">
        <w:rPr>
          <w:spacing w:val="-3"/>
        </w:rPr>
        <w:t xml:space="preserve"> </w:t>
      </w:r>
      <w:r w:rsidRPr="00F11944">
        <w:t>during</w:t>
      </w:r>
      <w:r w:rsidRPr="00F11944">
        <w:rPr>
          <w:spacing w:val="-3"/>
        </w:rPr>
        <w:t xml:space="preserve"> </w:t>
      </w:r>
      <w:r w:rsidRPr="00F11944">
        <w:t>spinal</w:t>
      </w:r>
      <w:r w:rsidRPr="00F11944">
        <w:rPr>
          <w:spacing w:val="-3"/>
        </w:rPr>
        <w:t xml:space="preserve"> </w:t>
      </w:r>
      <w:r w:rsidRPr="00F11944">
        <w:t>anesthesia</w:t>
      </w:r>
      <w:r w:rsidRPr="00F11944">
        <w:rPr>
          <w:spacing w:val="-2"/>
        </w:rPr>
        <w:t xml:space="preserve"> </w:t>
      </w:r>
      <w:r w:rsidRPr="00F11944">
        <w:t>technique</w:t>
      </w:r>
      <w:r w:rsidRPr="00F11944">
        <w:rPr>
          <w:spacing w:val="-3"/>
        </w:rPr>
        <w:t xml:space="preserve"> </w:t>
      </w:r>
      <w:r w:rsidRPr="00F11944">
        <w:t>(incorrect</w:t>
      </w:r>
      <w:r w:rsidRPr="00F11944">
        <w:rPr>
          <w:spacing w:val="-3"/>
        </w:rPr>
        <w:t xml:space="preserve"> </w:t>
      </w:r>
      <w:r w:rsidRPr="00F11944">
        <w:t>patient</w:t>
      </w:r>
      <w:r w:rsidRPr="00F11944">
        <w:rPr>
          <w:spacing w:val="-3"/>
        </w:rPr>
        <w:t xml:space="preserve"> </w:t>
      </w:r>
      <w:r w:rsidRPr="00F11944">
        <w:t>position, partial injection and flap valve effect) and anatomic abnormalities can be a factor in the failure of the block height to be achieved.</w:t>
      </w:r>
      <w:r w:rsidRPr="00F11944">
        <w:rPr>
          <w:spacing w:val="-10"/>
        </w:rPr>
        <w:t xml:space="preserve"> </w:t>
      </w:r>
      <w:r w:rsidRPr="00F11944">
        <w:rPr>
          <w:vertAlign w:val="superscript"/>
        </w:rPr>
        <w:t>20</w:t>
      </w:r>
      <w:r w:rsidRPr="00F11944">
        <w:rPr>
          <w:spacing w:val="-15"/>
        </w:rPr>
        <w:t xml:space="preserve"> </w:t>
      </w:r>
      <w:r w:rsidRPr="00F11944">
        <w:t>The patient with spinal failure was given spinal anesthesia again after 20 minutes to ensure that the spinal height was not achieved using 5 mg bupivacaine at a height of L3-4. A study stated the safety of spinal re-anesthesia using 10 mg hyperbaric bupivacaine after spinal failure</w:t>
      </w:r>
      <w:r w:rsidRPr="00F11944">
        <w:rPr>
          <w:spacing w:val="-3"/>
        </w:rPr>
        <w:t xml:space="preserve"> </w:t>
      </w:r>
      <w:r w:rsidRPr="00F11944">
        <w:t>in</w:t>
      </w:r>
      <w:r w:rsidRPr="00F11944">
        <w:rPr>
          <w:spacing w:val="-1"/>
        </w:rPr>
        <w:t xml:space="preserve"> </w:t>
      </w:r>
      <w:r w:rsidRPr="00F11944">
        <w:t>cesarean</w:t>
      </w:r>
      <w:r w:rsidRPr="00F11944">
        <w:rPr>
          <w:spacing w:val="-1"/>
        </w:rPr>
        <w:t xml:space="preserve"> </w:t>
      </w:r>
      <w:r w:rsidRPr="00F11944">
        <w:t>section. This</w:t>
      </w:r>
      <w:r w:rsidRPr="00F11944">
        <w:rPr>
          <w:spacing w:val="-1"/>
        </w:rPr>
        <w:t xml:space="preserve"> </w:t>
      </w:r>
      <w:r w:rsidRPr="00F11944">
        <w:t>suggests</w:t>
      </w:r>
      <w:r w:rsidRPr="00F11944">
        <w:rPr>
          <w:spacing w:val="-1"/>
        </w:rPr>
        <w:t xml:space="preserve"> </w:t>
      </w:r>
      <w:r w:rsidRPr="00F11944">
        <w:t>that</w:t>
      </w:r>
      <w:r w:rsidRPr="00F11944">
        <w:rPr>
          <w:spacing w:val="-1"/>
        </w:rPr>
        <w:t xml:space="preserve"> </w:t>
      </w:r>
      <w:r w:rsidRPr="00F11944">
        <w:t>repeated</w:t>
      </w:r>
      <w:r w:rsidRPr="00F11944">
        <w:rPr>
          <w:spacing w:val="-2"/>
        </w:rPr>
        <w:t xml:space="preserve"> </w:t>
      </w:r>
      <w:r w:rsidRPr="00F11944">
        <w:t>spinal</w:t>
      </w:r>
      <w:r w:rsidRPr="00F11944">
        <w:rPr>
          <w:spacing w:val="-1"/>
        </w:rPr>
        <w:t xml:space="preserve"> </w:t>
      </w:r>
      <w:r w:rsidRPr="00F11944">
        <w:t>anesthesia</w:t>
      </w:r>
      <w:r w:rsidRPr="00F11944">
        <w:rPr>
          <w:spacing w:val="-2"/>
        </w:rPr>
        <w:t xml:space="preserve"> </w:t>
      </w:r>
      <w:r w:rsidRPr="00F11944">
        <w:t>can</w:t>
      </w:r>
      <w:r w:rsidRPr="00F11944">
        <w:rPr>
          <w:spacing w:val="-1"/>
        </w:rPr>
        <w:t xml:space="preserve"> </w:t>
      </w:r>
      <w:r w:rsidRPr="00F11944">
        <w:t>safely provide</w:t>
      </w:r>
      <w:r w:rsidRPr="00F11944">
        <w:rPr>
          <w:spacing w:val="-3"/>
        </w:rPr>
        <w:t xml:space="preserve"> </w:t>
      </w:r>
      <w:r w:rsidRPr="00F11944">
        <w:t>the required</w:t>
      </w:r>
      <w:r w:rsidRPr="00F11944">
        <w:rPr>
          <w:spacing w:val="1"/>
        </w:rPr>
        <w:t xml:space="preserve"> </w:t>
      </w:r>
      <w:r w:rsidRPr="00F11944">
        <w:t>sensory block without</w:t>
      </w:r>
      <w:r w:rsidRPr="00F11944">
        <w:rPr>
          <w:spacing w:val="1"/>
        </w:rPr>
        <w:t xml:space="preserve"> </w:t>
      </w:r>
      <w:r w:rsidRPr="00F11944">
        <w:t>significant</w:t>
      </w:r>
      <w:r w:rsidRPr="00F11944">
        <w:rPr>
          <w:spacing w:val="1"/>
        </w:rPr>
        <w:t xml:space="preserve"> </w:t>
      </w:r>
      <w:r w:rsidRPr="00F11944">
        <w:t xml:space="preserve">hemodynamic </w:t>
      </w:r>
      <w:r w:rsidRPr="00F11944">
        <w:rPr>
          <w:spacing w:val="-2"/>
        </w:rPr>
        <w:t>compromise.</w:t>
      </w:r>
    </w:p>
    <w:p w14:paraId="2F4DE671" w14:textId="08E3202D" w:rsidR="003C2257" w:rsidRPr="00F11944" w:rsidRDefault="00000000" w:rsidP="008E2284">
      <w:pPr>
        <w:pStyle w:val="BodyText"/>
        <w:spacing w:line="360" w:lineRule="auto"/>
        <w:ind w:right="283" w:firstLine="566"/>
      </w:pPr>
      <w:r w:rsidRPr="00F11944">
        <w:t>In</w:t>
      </w:r>
      <w:r w:rsidRPr="00F11944">
        <w:rPr>
          <w:spacing w:val="-9"/>
        </w:rPr>
        <w:t xml:space="preserve"> </w:t>
      </w:r>
      <w:r w:rsidRPr="00F11944">
        <w:t>Table</w:t>
      </w:r>
      <w:r w:rsidRPr="00F11944">
        <w:rPr>
          <w:spacing w:val="-9"/>
        </w:rPr>
        <w:t xml:space="preserve"> </w:t>
      </w:r>
      <w:r w:rsidRPr="00F11944">
        <w:t>3,</w:t>
      </w:r>
      <w:r w:rsidRPr="00F11944">
        <w:rPr>
          <w:spacing w:val="-11"/>
        </w:rPr>
        <w:t xml:space="preserve"> </w:t>
      </w:r>
      <w:r w:rsidRPr="00F11944">
        <w:t>there</w:t>
      </w:r>
      <w:r w:rsidRPr="00F11944">
        <w:rPr>
          <w:spacing w:val="-10"/>
        </w:rPr>
        <w:t xml:space="preserve"> </w:t>
      </w:r>
      <w:r w:rsidRPr="00F11944">
        <w:t>were</w:t>
      </w:r>
      <w:r w:rsidRPr="00F11944">
        <w:rPr>
          <w:spacing w:val="-10"/>
        </w:rPr>
        <w:t xml:space="preserve"> </w:t>
      </w:r>
      <w:r w:rsidRPr="00F11944">
        <w:t>no</w:t>
      </w:r>
      <w:r w:rsidRPr="00F11944">
        <w:rPr>
          <w:spacing w:val="-8"/>
        </w:rPr>
        <w:t xml:space="preserve"> </w:t>
      </w:r>
      <w:r w:rsidRPr="00F11944">
        <w:t>statistically</w:t>
      </w:r>
      <w:r w:rsidRPr="00F11944">
        <w:rPr>
          <w:spacing w:val="-11"/>
        </w:rPr>
        <w:t xml:space="preserve"> </w:t>
      </w:r>
      <w:r w:rsidRPr="00F11944">
        <w:t>significant</w:t>
      </w:r>
      <w:r w:rsidRPr="00F11944">
        <w:rPr>
          <w:spacing w:val="-10"/>
        </w:rPr>
        <w:t xml:space="preserve"> </w:t>
      </w:r>
      <w:r w:rsidRPr="00F11944">
        <w:t>differences</w:t>
      </w:r>
      <w:r w:rsidRPr="00F11944">
        <w:rPr>
          <w:spacing w:val="-8"/>
        </w:rPr>
        <w:t xml:space="preserve"> </w:t>
      </w:r>
      <w:r w:rsidRPr="00F11944">
        <w:t>in</w:t>
      </w:r>
      <w:r w:rsidRPr="00F11944">
        <w:rPr>
          <w:spacing w:val="-10"/>
        </w:rPr>
        <w:t xml:space="preserve"> </w:t>
      </w:r>
      <w:r w:rsidRPr="00F11944">
        <w:t xml:space="preserve">hemodynamic parameters before and after spinal anesthesia in the hyperbaric 5 mg bupivacaine </w:t>
      </w:r>
      <w:r w:rsidRPr="00F11944">
        <w:rPr>
          <w:spacing w:val="-2"/>
        </w:rPr>
        <w:t>and</w:t>
      </w:r>
      <w:r w:rsidRPr="00F11944">
        <w:rPr>
          <w:spacing w:val="-7"/>
        </w:rPr>
        <w:t xml:space="preserve"> </w:t>
      </w:r>
      <w:r w:rsidRPr="00F11944">
        <w:rPr>
          <w:spacing w:val="-2"/>
        </w:rPr>
        <w:t>25</w:t>
      </w:r>
      <w:r w:rsidRPr="00F11944">
        <w:rPr>
          <w:spacing w:val="-7"/>
        </w:rPr>
        <w:t xml:space="preserve"> </w:t>
      </w:r>
      <w:r w:rsidRPr="00F11944">
        <w:rPr>
          <w:spacing w:val="-2"/>
        </w:rPr>
        <w:t>mcg</w:t>
      </w:r>
      <w:r w:rsidRPr="00F11944">
        <w:rPr>
          <w:spacing w:val="-6"/>
        </w:rPr>
        <w:t xml:space="preserve"> </w:t>
      </w:r>
      <w:r w:rsidRPr="00F11944">
        <w:rPr>
          <w:spacing w:val="-2"/>
        </w:rPr>
        <w:t>fentanyl</w:t>
      </w:r>
      <w:r w:rsidRPr="00F11944">
        <w:rPr>
          <w:spacing w:val="-7"/>
        </w:rPr>
        <w:t xml:space="preserve"> </w:t>
      </w:r>
      <w:r w:rsidRPr="00F11944">
        <w:rPr>
          <w:spacing w:val="-2"/>
        </w:rPr>
        <w:t>group</w:t>
      </w:r>
      <w:r w:rsidRPr="00F11944">
        <w:rPr>
          <w:spacing w:val="-7"/>
        </w:rPr>
        <w:t xml:space="preserve"> </w:t>
      </w:r>
      <w:r w:rsidRPr="00F11944">
        <w:rPr>
          <w:spacing w:val="-2"/>
        </w:rPr>
        <w:t>with</w:t>
      </w:r>
      <w:r w:rsidRPr="00F11944">
        <w:rPr>
          <w:spacing w:val="-5"/>
        </w:rPr>
        <w:t xml:space="preserve"> </w:t>
      </w:r>
      <w:r w:rsidRPr="00F11944">
        <w:rPr>
          <w:spacing w:val="-2"/>
        </w:rPr>
        <w:t>2.5</w:t>
      </w:r>
      <w:r w:rsidRPr="00F11944">
        <w:rPr>
          <w:spacing w:val="-7"/>
        </w:rPr>
        <w:t xml:space="preserve"> </w:t>
      </w:r>
      <w:r w:rsidRPr="00F11944">
        <w:rPr>
          <w:spacing w:val="-2"/>
        </w:rPr>
        <w:t>mg</w:t>
      </w:r>
      <w:r w:rsidRPr="00F11944">
        <w:rPr>
          <w:spacing w:val="-5"/>
        </w:rPr>
        <w:t xml:space="preserve"> </w:t>
      </w:r>
      <w:r w:rsidRPr="00F11944">
        <w:rPr>
          <w:spacing w:val="-2"/>
        </w:rPr>
        <w:t>hyperbaric</w:t>
      </w:r>
      <w:r w:rsidRPr="00F11944">
        <w:rPr>
          <w:spacing w:val="-8"/>
        </w:rPr>
        <w:t xml:space="preserve"> </w:t>
      </w:r>
      <w:r w:rsidRPr="00F11944">
        <w:rPr>
          <w:spacing w:val="-2"/>
        </w:rPr>
        <w:t>bupivacaine</w:t>
      </w:r>
      <w:r w:rsidRPr="00F11944">
        <w:rPr>
          <w:spacing w:val="-7"/>
        </w:rPr>
        <w:t xml:space="preserve"> </w:t>
      </w:r>
      <w:r w:rsidRPr="00F11944">
        <w:rPr>
          <w:spacing w:val="-2"/>
        </w:rPr>
        <w:t>and</w:t>
      </w:r>
      <w:r w:rsidRPr="00F11944">
        <w:rPr>
          <w:spacing w:val="-6"/>
        </w:rPr>
        <w:t xml:space="preserve"> </w:t>
      </w:r>
      <w:r w:rsidRPr="00F11944">
        <w:rPr>
          <w:spacing w:val="-2"/>
        </w:rPr>
        <w:t>25</w:t>
      </w:r>
      <w:r w:rsidRPr="00F11944">
        <w:rPr>
          <w:spacing w:val="-7"/>
        </w:rPr>
        <w:t xml:space="preserve"> </w:t>
      </w:r>
      <w:r w:rsidRPr="00F11944">
        <w:rPr>
          <w:spacing w:val="-2"/>
        </w:rPr>
        <w:t>mcg</w:t>
      </w:r>
      <w:r w:rsidRPr="00F11944">
        <w:rPr>
          <w:spacing w:val="-6"/>
        </w:rPr>
        <w:t xml:space="preserve"> </w:t>
      </w:r>
      <w:r w:rsidRPr="00F11944">
        <w:rPr>
          <w:spacing w:val="-2"/>
        </w:rPr>
        <w:t>fentanyl</w:t>
      </w:r>
      <w:r w:rsidR="008E2284">
        <w:t xml:space="preserve"> </w:t>
      </w:r>
      <w:r w:rsidRPr="00F11944">
        <w:t>(Paired T-Test, p&gt;0, 05). Clinically, the average patient does not experience changes in blood pressure to become hypotensive. One patient was hypotensive in the hyperbaric 5 mg bupivacaine and 25 mcg fentanyl groups. The hypotensive patient had a systolic blood pressure of 105 mmHg and a diastolic blood pressure of 71 mmHg before spinal anesthesia, then after spinal anesthesia the patient experienced a decrease in systolic blood pressure to 95 mmHg and diastolic blood pressure to 62 mmHg. Although the patient met the operational definition of hypotension in this study, based on the data, this patient did not meet the criteria for</w:t>
      </w:r>
      <w:r w:rsidRPr="00F11944">
        <w:rPr>
          <w:spacing w:val="-11"/>
        </w:rPr>
        <w:t xml:space="preserve"> </w:t>
      </w:r>
      <w:r w:rsidRPr="00F11944">
        <w:t>another</w:t>
      </w:r>
      <w:r w:rsidRPr="00F11944">
        <w:rPr>
          <w:spacing w:val="-11"/>
        </w:rPr>
        <w:t xml:space="preserve"> </w:t>
      </w:r>
      <w:r w:rsidRPr="00F11944">
        <w:t>definition</w:t>
      </w:r>
      <w:r w:rsidRPr="00F11944">
        <w:rPr>
          <w:spacing w:val="-10"/>
        </w:rPr>
        <w:t xml:space="preserve"> </w:t>
      </w:r>
      <w:r w:rsidRPr="00F11944">
        <w:t>of</w:t>
      </w:r>
      <w:r w:rsidRPr="00F11944">
        <w:rPr>
          <w:spacing w:val="-10"/>
        </w:rPr>
        <w:t xml:space="preserve"> </w:t>
      </w:r>
      <w:r w:rsidRPr="00F11944">
        <w:t>hypotension,</w:t>
      </w:r>
      <w:r w:rsidRPr="00F11944">
        <w:rPr>
          <w:spacing w:val="-10"/>
        </w:rPr>
        <w:t xml:space="preserve"> </w:t>
      </w:r>
      <w:r w:rsidRPr="00F11944">
        <w:t>namely</w:t>
      </w:r>
      <w:r w:rsidRPr="00F11944">
        <w:rPr>
          <w:spacing w:val="-10"/>
        </w:rPr>
        <w:t xml:space="preserve"> </w:t>
      </w:r>
      <w:r w:rsidRPr="00F11944">
        <w:t>a</w:t>
      </w:r>
      <w:r w:rsidRPr="00F11944">
        <w:rPr>
          <w:spacing w:val="-11"/>
        </w:rPr>
        <w:t xml:space="preserve"> </w:t>
      </w:r>
      <w:r w:rsidRPr="00F11944">
        <w:t>decrease</w:t>
      </w:r>
      <w:r w:rsidRPr="00F11944">
        <w:rPr>
          <w:spacing w:val="-11"/>
        </w:rPr>
        <w:t xml:space="preserve"> </w:t>
      </w:r>
      <w:r w:rsidRPr="00F11944">
        <w:t>in</w:t>
      </w:r>
      <w:r w:rsidRPr="00F11944">
        <w:rPr>
          <w:spacing w:val="-10"/>
        </w:rPr>
        <w:t xml:space="preserve"> </w:t>
      </w:r>
      <w:r w:rsidRPr="00F11944">
        <w:t>MAP</w:t>
      </w:r>
      <w:r w:rsidRPr="00F11944">
        <w:rPr>
          <w:spacing w:val="-10"/>
        </w:rPr>
        <w:t xml:space="preserve"> </w:t>
      </w:r>
      <w:r w:rsidRPr="00F11944">
        <w:t>of</w:t>
      </w:r>
      <w:r w:rsidRPr="00F11944">
        <w:rPr>
          <w:spacing w:val="-10"/>
        </w:rPr>
        <w:t xml:space="preserve"> </w:t>
      </w:r>
      <w:r w:rsidRPr="00F11944">
        <w:t>more</w:t>
      </w:r>
      <w:r w:rsidRPr="00F11944">
        <w:rPr>
          <w:spacing w:val="-11"/>
        </w:rPr>
        <w:t xml:space="preserve"> </w:t>
      </w:r>
      <w:r w:rsidRPr="00F11944">
        <w:t>than</w:t>
      </w:r>
      <w:r w:rsidRPr="00F11944">
        <w:rPr>
          <w:spacing w:val="-10"/>
        </w:rPr>
        <w:t xml:space="preserve"> </w:t>
      </w:r>
      <w:r w:rsidRPr="00F11944">
        <w:t>20% of the initial capital, so it can be said that hypotension in this patient was not met. The immediate treatment for hypotension was injection of ephedrine HCl 15 mg intravenously</w:t>
      </w:r>
      <w:r w:rsidRPr="00F11944">
        <w:rPr>
          <w:spacing w:val="-1"/>
        </w:rPr>
        <w:t xml:space="preserve"> </w:t>
      </w:r>
      <w:r w:rsidRPr="00F11944">
        <w:t>and</w:t>
      </w:r>
      <w:r w:rsidRPr="00F11944">
        <w:rPr>
          <w:spacing w:val="-1"/>
        </w:rPr>
        <w:t xml:space="preserve"> </w:t>
      </w:r>
      <w:r w:rsidRPr="00F11944">
        <w:t>had a good</w:t>
      </w:r>
      <w:r w:rsidRPr="00F11944">
        <w:rPr>
          <w:spacing w:val="-1"/>
        </w:rPr>
        <w:t xml:space="preserve"> </w:t>
      </w:r>
      <w:r w:rsidRPr="00F11944">
        <w:t>response assessed</w:t>
      </w:r>
      <w:r w:rsidRPr="00F11944">
        <w:rPr>
          <w:spacing w:val="-1"/>
        </w:rPr>
        <w:t xml:space="preserve"> </w:t>
      </w:r>
      <w:r w:rsidRPr="00F11944">
        <w:t>from</w:t>
      </w:r>
      <w:r w:rsidRPr="00F11944">
        <w:rPr>
          <w:spacing w:val="-2"/>
        </w:rPr>
        <w:t xml:space="preserve"> </w:t>
      </w:r>
      <w:r w:rsidRPr="00F11944">
        <w:t>an</w:t>
      </w:r>
      <w:r w:rsidRPr="00F11944">
        <w:rPr>
          <w:spacing w:val="-1"/>
        </w:rPr>
        <w:t xml:space="preserve"> </w:t>
      </w:r>
      <w:r w:rsidRPr="00F11944">
        <w:t>increase</w:t>
      </w:r>
      <w:r w:rsidRPr="00F11944">
        <w:rPr>
          <w:spacing w:val="-2"/>
        </w:rPr>
        <w:t xml:space="preserve"> </w:t>
      </w:r>
      <w:r w:rsidRPr="00F11944">
        <w:t>in</w:t>
      </w:r>
      <w:r w:rsidRPr="00F11944">
        <w:rPr>
          <w:spacing w:val="-1"/>
        </w:rPr>
        <w:t xml:space="preserve"> </w:t>
      </w:r>
      <w:r w:rsidRPr="00F11944">
        <w:t>systolic</w:t>
      </w:r>
      <w:r w:rsidRPr="00F11944">
        <w:rPr>
          <w:spacing w:val="-2"/>
        </w:rPr>
        <w:t xml:space="preserve"> </w:t>
      </w:r>
      <w:r w:rsidRPr="00F11944">
        <w:t>blood pressure</w:t>
      </w:r>
      <w:r w:rsidRPr="00F11944">
        <w:rPr>
          <w:spacing w:val="-4"/>
        </w:rPr>
        <w:t xml:space="preserve"> </w:t>
      </w:r>
      <w:r w:rsidRPr="00F11944">
        <w:t>to</w:t>
      </w:r>
      <w:r w:rsidRPr="00F11944">
        <w:rPr>
          <w:spacing w:val="-4"/>
        </w:rPr>
        <w:t xml:space="preserve"> </w:t>
      </w:r>
      <w:r w:rsidRPr="00F11944">
        <w:t>114</w:t>
      </w:r>
      <w:r w:rsidRPr="00F11944">
        <w:rPr>
          <w:spacing w:val="-5"/>
        </w:rPr>
        <w:t xml:space="preserve"> </w:t>
      </w:r>
      <w:r w:rsidRPr="00F11944">
        <w:t>mmHg</w:t>
      </w:r>
      <w:r w:rsidRPr="00F11944">
        <w:rPr>
          <w:spacing w:val="-3"/>
        </w:rPr>
        <w:t xml:space="preserve"> </w:t>
      </w:r>
      <w:r w:rsidRPr="00F11944">
        <w:t>and</w:t>
      </w:r>
      <w:r w:rsidRPr="00F11944">
        <w:rPr>
          <w:spacing w:val="-5"/>
        </w:rPr>
        <w:t xml:space="preserve"> </w:t>
      </w:r>
      <w:r w:rsidRPr="00F11944">
        <w:t>diastolic</w:t>
      </w:r>
      <w:r w:rsidRPr="00F11944">
        <w:rPr>
          <w:spacing w:val="-5"/>
        </w:rPr>
        <w:t xml:space="preserve"> </w:t>
      </w:r>
      <w:r w:rsidRPr="00F11944">
        <w:t>blood</w:t>
      </w:r>
      <w:r w:rsidRPr="00F11944">
        <w:rPr>
          <w:spacing w:val="-4"/>
        </w:rPr>
        <w:t xml:space="preserve"> </w:t>
      </w:r>
      <w:r w:rsidRPr="00F11944">
        <w:t>pressure</w:t>
      </w:r>
      <w:r w:rsidRPr="00F11944">
        <w:rPr>
          <w:spacing w:val="-7"/>
        </w:rPr>
        <w:t xml:space="preserve"> </w:t>
      </w:r>
      <w:r w:rsidRPr="00F11944">
        <w:t>to</w:t>
      </w:r>
      <w:r w:rsidRPr="00F11944">
        <w:rPr>
          <w:spacing w:val="-4"/>
        </w:rPr>
        <w:t xml:space="preserve"> </w:t>
      </w:r>
      <w:r w:rsidRPr="00F11944">
        <w:t>76</w:t>
      </w:r>
      <w:r w:rsidRPr="00F11944">
        <w:rPr>
          <w:spacing w:val="-3"/>
        </w:rPr>
        <w:t xml:space="preserve"> </w:t>
      </w:r>
      <w:r w:rsidRPr="00F11944">
        <w:t>mmHg.</w:t>
      </w:r>
      <w:r w:rsidRPr="00F11944">
        <w:rPr>
          <w:spacing w:val="-5"/>
        </w:rPr>
        <w:t xml:space="preserve"> </w:t>
      </w:r>
      <w:r w:rsidRPr="00F11944">
        <w:t>Hypotension</w:t>
      </w:r>
      <w:r w:rsidRPr="00F11944">
        <w:rPr>
          <w:spacing w:val="-4"/>
        </w:rPr>
        <w:t xml:space="preserve"> </w:t>
      </w:r>
      <w:r w:rsidRPr="00F11944">
        <w:t>can be caused by the effects of local anesthetics on the circulation due to blockade of the sympathetic nerves so that the cardiovascular parasympathetic effects become dominant. This blockade can decrease preload, afterload, contractility, systemic vascular</w:t>
      </w:r>
      <w:r w:rsidRPr="00F11944">
        <w:rPr>
          <w:spacing w:val="-15"/>
        </w:rPr>
        <w:t xml:space="preserve"> </w:t>
      </w:r>
      <w:r w:rsidRPr="00F11944">
        <w:t>resistance</w:t>
      </w:r>
      <w:r w:rsidRPr="00F11944">
        <w:rPr>
          <w:spacing w:val="-15"/>
        </w:rPr>
        <w:t xml:space="preserve"> </w:t>
      </w:r>
      <w:r w:rsidRPr="00F11944">
        <w:t>and</w:t>
      </w:r>
      <w:r w:rsidRPr="00F11944">
        <w:rPr>
          <w:spacing w:val="-15"/>
        </w:rPr>
        <w:t xml:space="preserve"> </w:t>
      </w:r>
      <w:r w:rsidRPr="00F11944">
        <w:t>cardiac</w:t>
      </w:r>
      <w:r w:rsidRPr="00F11944">
        <w:rPr>
          <w:spacing w:val="-15"/>
        </w:rPr>
        <w:t xml:space="preserve"> </w:t>
      </w:r>
      <w:r w:rsidRPr="00F11944">
        <w:t>output.</w:t>
      </w:r>
      <w:r w:rsidRPr="00F11944">
        <w:rPr>
          <w:spacing w:val="-15"/>
        </w:rPr>
        <w:t xml:space="preserve"> </w:t>
      </w:r>
      <w:r w:rsidRPr="00F11944">
        <w:t>Administration</w:t>
      </w:r>
      <w:r w:rsidRPr="00F11944">
        <w:rPr>
          <w:spacing w:val="-15"/>
        </w:rPr>
        <w:t xml:space="preserve"> </w:t>
      </w:r>
      <w:r w:rsidRPr="00F11944">
        <w:t>of</w:t>
      </w:r>
      <w:r w:rsidRPr="00F11944">
        <w:rPr>
          <w:spacing w:val="-15"/>
        </w:rPr>
        <w:t xml:space="preserve"> </w:t>
      </w:r>
      <w:r w:rsidRPr="00F11944">
        <w:t>low-dose</w:t>
      </w:r>
      <w:r w:rsidRPr="00F11944">
        <w:rPr>
          <w:spacing w:val="-15"/>
        </w:rPr>
        <w:t xml:space="preserve"> </w:t>
      </w:r>
      <w:r w:rsidRPr="00F11944">
        <w:t>local</w:t>
      </w:r>
      <w:r w:rsidRPr="00F11944">
        <w:rPr>
          <w:spacing w:val="-15"/>
        </w:rPr>
        <w:t xml:space="preserve"> </w:t>
      </w:r>
      <w:r w:rsidRPr="00F11944">
        <w:t>anesthetics can reduce sympathetic blockade and minimize the effects of decreasing systemic vascular resistance.</w:t>
      </w:r>
      <w:r w:rsidRPr="00F11944">
        <w:rPr>
          <w:vertAlign w:val="superscript"/>
        </w:rPr>
        <w:t>27</w:t>
      </w:r>
      <w:r w:rsidRPr="00F11944">
        <w:t xml:space="preserve"> The higher the level of blockade, the greater the effect of sympathetic blockade. </w:t>
      </w:r>
      <w:r w:rsidRPr="00F11944">
        <w:rPr>
          <w:vertAlign w:val="superscript"/>
        </w:rPr>
        <w:t>20</w:t>
      </w:r>
      <w:r w:rsidRPr="00F11944">
        <w:t xml:space="preserve"> The results of this study were spinal anesthesia with hyperbaric</w:t>
      </w:r>
      <w:r w:rsidRPr="00F11944">
        <w:rPr>
          <w:spacing w:val="-4"/>
        </w:rPr>
        <w:t xml:space="preserve"> </w:t>
      </w:r>
      <w:r w:rsidRPr="00F11944">
        <w:t>bupivacaine</w:t>
      </w:r>
      <w:r w:rsidRPr="00F11944">
        <w:rPr>
          <w:spacing w:val="-2"/>
        </w:rPr>
        <w:t xml:space="preserve"> </w:t>
      </w:r>
      <w:r w:rsidRPr="00F11944">
        <w:t>5</w:t>
      </w:r>
      <w:r w:rsidRPr="00F11944">
        <w:rPr>
          <w:spacing w:val="-1"/>
        </w:rPr>
        <w:t xml:space="preserve"> </w:t>
      </w:r>
      <w:r w:rsidRPr="00F11944">
        <w:t>mg</w:t>
      </w:r>
      <w:r w:rsidRPr="00F11944">
        <w:rPr>
          <w:spacing w:val="-3"/>
        </w:rPr>
        <w:t xml:space="preserve"> </w:t>
      </w:r>
      <w:r w:rsidRPr="00F11944">
        <w:t>and</w:t>
      </w:r>
      <w:r w:rsidRPr="00F11944">
        <w:rPr>
          <w:spacing w:val="-2"/>
        </w:rPr>
        <w:t xml:space="preserve"> </w:t>
      </w:r>
      <w:r w:rsidRPr="00F11944">
        <w:t>fentanyl</w:t>
      </w:r>
      <w:r w:rsidRPr="00F11944">
        <w:rPr>
          <w:spacing w:val="-3"/>
        </w:rPr>
        <w:t xml:space="preserve"> </w:t>
      </w:r>
      <w:r w:rsidRPr="00F11944">
        <w:t>25</w:t>
      </w:r>
      <w:r w:rsidRPr="00F11944">
        <w:rPr>
          <w:spacing w:val="-3"/>
        </w:rPr>
        <w:t xml:space="preserve"> </w:t>
      </w:r>
      <w:r w:rsidRPr="00F11944">
        <w:t>mcg</w:t>
      </w:r>
      <w:r w:rsidRPr="00F11944">
        <w:rPr>
          <w:spacing w:val="-1"/>
        </w:rPr>
        <w:t xml:space="preserve"> </w:t>
      </w:r>
      <w:r w:rsidRPr="00F11944">
        <w:t>experienced</w:t>
      </w:r>
      <w:r w:rsidRPr="00F11944">
        <w:rPr>
          <w:spacing w:val="-3"/>
        </w:rPr>
        <w:t xml:space="preserve"> </w:t>
      </w:r>
      <w:r w:rsidRPr="00F11944">
        <w:t>hypotension</w:t>
      </w:r>
      <w:r w:rsidRPr="00F11944">
        <w:rPr>
          <w:spacing w:val="-1"/>
        </w:rPr>
        <w:t xml:space="preserve"> </w:t>
      </w:r>
      <w:r w:rsidRPr="00F11944">
        <w:t>due</w:t>
      </w:r>
      <w:r w:rsidRPr="00F11944">
        <w:rPr>
          <w:spacing w:val="-4"/>
        </w:rPr>
        <w:t xml:space="preserve"> </w:t>
      </w:r>
      <w:r w:rsidRPr="00F11944">
        <w:t>to higher local anesthetic dose and higher block height.</w:t>
      </w:r>
    </w:p>
    <w:p w14:paraId="2F4DE678" w14:textId="031B79F1" w:rsidR="003C2257" w:rsidRPr="00F11944" w:rsidRDefault="00000000" w:rsidP="008E2284">
      <w:pPr>
        <w:pStyle w:val="BodyText"/>
        <w:spacing w:line="360" w:lineRule="auto"/>
        <w:ind w:right="282" w:firstLine="566"/>
      </w:pPr>
      <w:r w:rsidRPr="00F11944">
        <w:t>Based</w:t>
      </w:r>
      <w:r w:rsidRPr="00F11944">
        <w:rPr>
          <w:spacing w:val="-1"/>
        </w:rPr>
        <w:t xml:space="preserve"> </w:t>
      </w:r>
      <w:r w:rsidRPr="00F11944">
        <w:t>on</w:t>
      </w:r>
      <w:r w:rsidRPr="00F11944">
        <w:rPr>
          <w:spacing w:val="-1"/>
        </w:rPr>
        <w:t xml:space="preserve"> </w:t>
      </w:r>
      <w:r w:rsidRPr="00F11944">
        <w:t>Table</w:t>
      </w:r>
      <w:r w:rsidRPr="00F11944">
        <w:rPr>
          <w:spacing w:val="-2"/>
        </w:rPr>
        <w:t xml:space="preserve"> </w:t>
      </w:r>
      <w:r w:rsidRPr="00F11944">
        <w:t>4,</w:t>
      </w:r>
      <w:r w:rsidRPr="00F11944">
        <w:rPr>
          <w:spacing w:val="-1"/>
        </w:rPr>
        <w:t xml:space="preserve"> </w:t>
      </w:r>
      <w:r w:rsidRPr="00F11944">
        <w:t>the</w:t>
      </w:r>
      <w:r w:rsidRPr="00F11944">
        <w:rPr>
          <w:spacing w:val="-2"/>
        </w:rPr>
        <w:t xml:space="preserve"> </w:t>
      </w:r>
      <w:r w:rsidRPr="00F11944">
        <w:t>ambulation</w:t>
      </w:r>
      <w:r w:rsidRPr="00F11944">
        <w:rPr>
          <w:spacing w:val="-1"/>
        </w:rPr>
        <w:t xml:space="preserve"> </w:t>
      </w:r>
      <w:r w:rsidRPr="00F11944">
        <w:t>time</w:t>
      </w:r>
      <w:r w:rsidRPr="00F11944">
        <w:rPr>
          <w:spacing w:val="-2"/>
        </w:rPr>
        <w:t xml:space="preserve"> </w:t>
      </w:r>
      <w:r w:rsidRPr="00F11944">
        <w:t>in</w:t>
      </w:r>
      <w:r w:rsidRPr="00F11944">
        <w:rPr>
          <w:spacing w:val="-1"/>
        </w:rPr>
        <w:t xml:space="preserve"> </w:t>
      </w:r>
      <w:r w:rsidRPr="00F11944">
        <w:t>the</w:t>
      </w:r>
      <w:r w:rsidRPr="00F11944">
        <w:rPr>
          <w:spacing w:val="-2"/>
        </w:rPr>
        <w:t xml:space="preserve"> </w:t>
      </w:r>
      <w:r w:rsidRPr="00F11944">
        <w:t>hyperbaric</w:t>
      </w:r>
      <w:r w:rsidRPr="00F11944">
        <w:rPr>
          <w:spacing w:val="-3"/>
        </w:rPr>
        <w:t xml:space="preserve"> </w:t>
      </w:r>
      <w:r w:rsidRPr="00F11944">
        <w:t>2.5</w:t>
      </w:r>
      <w:r w:rsidRPr="00F11944">
        <w:rPr>
          <w:spacing w:val="-1"/>
        </w:rPr>
        <w:t xml:space="preserve"> </w:t>
      </w:r>
      <w:r w:rsidRPr="00F11944">
        <w:t>mg</w:t>
      </w:r>
      <w:r w:rsidRPr="00F11944">
        <w:rPr>
          <w:spacing w:val="-1"/>
        </w:rPr>
        <w:t xml:space="preserve"> </w:t>
      </w:r>
      <w:r w:rsidRPr="00F11944">
        <w:t>bupivacaine and 25 mcg fentanyl group was shorter than the hyperbaric bupivacaine 5 mg and 25 mcg fentanyl and was significantly different (Independent T-Test; p &lt; 0.001). The ambulation time in the hyperbaric bupivacaine 2.5 mg and fentanyl 25 mcg group</w:t>
      </w:r>
      <w:r w:rsidRPr="00F11944">
        <w:rPr>
          <w:spacing w:val="1"/>
        </w:rPr>
        <w:t xml:space="preserve"> </w:t>
      </w:r>
      <w:r w:rsidRPr="00F11944">
        <w:t>was</w:t>
      </w:r>
      <w:r w:rsidRPr="00F11944">
        <w:rPr>
          <w:spacing w:val="2"/>
        </w:rPr>
        <w:t xml:space="preserve"> </w:t>
      </w:r>
      <w:r w:rsidRPr="00F11944">
        <w:t>98.53</w:t>
      </w:r>
      <w:r w:rsidRPr="00F11944">
        <w:rPr>
          <w:spacing w:val="5"/>
        </w:rPr>
        <w:t xml:space="preserve"> </w:t>
      </w:r>
      <w:r w:rsidRPr="00F11944">
        <w:rPr>
          <w:u w:val="single"/>
        </w:rPr>
        <w:t>+</w:t>
      </w:r>
      <w:r w:rsidRPr="00F11944">
        <w:rPr>
          <w:spacing w:val="1"/>
        </w:rPr>
        <w:t xml:space="preserve"> </w:t>
      </w:r>
      <w:r w:rsidRPr="00F11944">
        <w:t>6.93</w:t>
      </w:r>
      <w:r w:rsidRPr="00F11944">
        <w:rPr>
          <w:spacing w:val="6"/>
        </w:rPr>
        <w:t xml:space="preserve"> </w:t>
      </w:r>
      <w:r w:rsidRPr="00F11944">
        <w:t>minutes</w:t>
      </w:r>
      <w:r w:rsidRPr="00F11944">
        <w:rPr>
          <w:spacing w:val="1"/>
        </w:rPr>
        <w:t xml:space="preserve"> </w:t>
      </w:r>
      <w:r w:rsidRPr="00F11944">
        <w:t>while</w:t>
      </w:r>
      <w:r w:rsidRPr="00F11944">
        <w:rPr>
          <w:spacing w:val="1"/>
        </w:rPr>
        <w:t xml:space="preserve"> </w:t>
      </w:r>
      <w:r w:rsidRPr="00F11944">
        <w:t>the</w:t>
      </w:r>
      <w:r w:rsidRPr="00F11944">
        <w:rPr>
          <w:spacing w:val="1"/>
        </w:rPr>
        <w:t xml:space="preserve"> </w:t>
      </w:r>
      <w:r w:rsidRPr="00F11944">
        <w:t>ambulation</w:t>
      </w:r>
      <w:r w:rsidRPr="00F11944">
        <w:rPr>
          <w:spacing w:val="2"/>
        </w:rPr>
        <w:t xml:space="preserve"> </w:t>
      </w:r>
      <w:r w:rsidRPr="00F11944">
        <w:t>time</w:t>
      </w:r>
      <w:r w:rsidRPr="00F11944">
        <w:rPr>
          <w:spacing w:val="1"/>
        </w:rPr>
        <w:t xml:space="preserve"> </w:t>
      </w:r>
      <w:r w:rsidRPr="00F11944">
        <w:t>in</w:t>
      </w:r>
      <w:r w:rsidRPr="00F11944">
        <w:rPr>
          <w:spacing w:val="2"/>
        </w:rPr>
        <w:t xml:space="preserve"> </w:t>
      </w:r>
      <w:r w:rsidRPr="00F11944">
        <w:t>the</w:t>
      </w:r>
      <w:r w:rsidRPr="00F11944">
        <w:rPr>
          <w:spacing w:val="1"/>
        </w:rPr>
        <w:t xml:space="preserve"> </w:t>
      </w:r>
      <w:r w:rsidRPr="00F11944">
        <w:t>hyperbaric 5</w:t>
      </w:r>
      <w:r w:rsidRPr="00F11944">
        <w:rPr>
          <w:spacing w:val="2"/>
        </w:rPr>
        <w:t xml:space="preserve"> </w:t>
      </w:r>
      <w:r w:rsidRPr="00F11944">
        <w:rPr>
          <w:spacing w:val="-5"/>
        </w:rPr>
        <w:t>mg</w:t>
      </w:r>
      <w:r w:rsidR="00F11944">
        <w:t xml:space="preserve"> </w:t>
      </w:r>
      <w:r w:rsidRPr="00F11944">
        <w:t>bupivacaine</w:t>
      </w:r>
      <w:r w:rsidRPr="00F11944">
        <w:rPr>
          <w:spacing w:val="24"/>
        </w:rPr>
        <w:t xml:space="preserve"> </w:t>
      </w:r>
      <w:r w:rsidRPr="00F11944">
        <w:t>and</w:t>
      </w:r>
      <w:r w:rsidRPr="00F11944">
        <w:rPr>
          <w:spacing w:val="23"/>
        </w:rPr>
        <w:t xml:space="preserve"> </w:t>
      </w:r>
      <w:r w:rsidRPr="00F11944">
        <w:t>25</w:t>
      </w:r>
      <w:r w:rsidRPr="00F11944">
        <w:rPr>
          <w:spacing w:val="23"/>
        </w:rPr>
        <w:t xml:space="preserve"> </w:t>
      </w:r>
      <w:r w:rsidRPr="00F11944">
        <w:t>mcg</w:t>
      </w:r>
      <w:r w:rsidRPr="00F11944">
        <w:rPr>
          <w:spacing w:val="25"/>
        </w:rPr>
        <w:t xml:space="preserve"> </w:t>
      </w:r>
      <w:r w:rsidRPr="00F11944">
        <w:t>fentanyl</w:t>
      </w:r>
      <w:r w:rsidRPr="00F11944">
        <w:rPr>
          <w:spacing w:val="23"/>
        </w:rPr>
        <w:t xml:space="preserve"> </w:t>
      </w:r>
      <w:r w:rsidRPr="00F11944">
        <w:t>group</w:t>
      </w:r>
      <w:r w:rsidRPr="00F11944">
        <w:rPr>
          <w:spacing w:val="23"/>
        </w:rPr>
        <w:t xml:space="preserve"> </w:t>
      </w:r>
      <w:r w:rsidRPr="00F11944">
        <w:t>was</w:t>
      </w:r>
      <w:r w:rsidRPr="00F11944">
        <w:rPr>
          <w:spacing w:val="24"/>
        </w:rPr>
        <w:t xml:space="preserve"> </w:t>
      </w:r>
      <w:r w:rsidRPr="00F11944">
        <w:t>155.11</w:t>
      </w:r>
      <w:r w:rsidRPr="00F11944">
        <w:rPr>
          <w:spacing w:val="28"/>
        </w:rPr>
        <w:t xml:space="preserve"> </w:t>
      </w:r>
      <w:r w:rsidRPr="00F11944">
        <w:rPr>
          <w:u w:val="single"/>
        </w:rPr>
        <w:t>+</w:t>
      </w:r>
      <w:r w:rsidRPr="00F11944">
        <w:rPr>
          <w:spacing w:val="23"/>
        </w:rPr>
        <w:t xml:space="preserve"> </w:t>
      </w:r>
      <w:r w:rsidRPr="00F11944">
        <w:t>10.4</w:t>
      </w:r>
      <w:r w:rsidRPr="00F11944">
        <w:rPr>
          <w:spacing w:val="23"/>
        </w:rPr>
        <w:t xml:space="preserve"> </w:t>
      </w:r>
      <w:r w:rsidRPr="00F11944">
        <w:t>minutes</w:t>
      </w:r>
      <w:r w:rsidRPr="00F11944">
        <w:rPr>
          <w:spacing w:val="25"/>
        </w:rPr>
        <w:t xml:space="preserve"> </w:t>
      </w:r>
      <w:r w:rsidRPr="00F11944">
        <w:t>(Table</w:t>
      </w:r>
      <w:r w:rsidRPr="00F11944">
        <w:rPr>
          <w:spacing w:val="23"/>
        </w:rPr>
        <w:t xml:space="preserve"> </w:t>
      </w:r>
      <w:r w:rsidRPr="00F11944">
        <w:rPr>
          <w:spacing w:val="-2"/>
        </w:rPr>
        <w:t>4.5).</w:t>
      </w:r>
      <w:r w:rsidR="00F11944">
        <w:t xml:space="preserve"> </w:t>
      </w:r>
      <w:r w:rsidRPr="00F11944">
        <w:t>This study applies the principle of low-dose local anesthesia with the aim of early ambulation. The effect of spinal anesthesia is needed in brachytherapy of cervical cancer</w:t>
      </w:r>
      <w:r w:rsidRPr="00F11944">
        <w:rPr>
          <w:spacing w:val="-11"/>
        </w:rPr>
        <w:t xml:space="preserve"> </w:t>
      </w:r>
      <w:r w:rsidRPr="00F11944">
        <w:t>patients</w:t>
      </w:r>
      <w:r w:rsidRPr="00F11944">
        <w:rPr>
          <w:spacing w:val="-10"/>
        </w:rPr>
        <w:t xml:space="preserve"> </w:t>
      </w:r>
      <w:r w:rsidRPr="00F11944">
        <w:t>from</w:t>
      </w:r>
      <w:r w:rsidRPr="00F11944">
        <w:rPr>
          <w:spacing w:val="-11"/>
        </w:rPr>
        <w:t xml:space="preserve"> </w:t>
      </w:r>
      <w:r w:rsidRPr="00F11944">
        <w:t>the</w:t>
      </w:r>
      <w:r w:rsidRPr="00F11944">
        <w:rPr>
          <w:spacing w:val="-9"/>
        </w:rPr>
        <w:t xml:space="preserve"> </w:t>
      </w:r>
      <w:r w:rsidRPr="00F11944">
        <w:t>beginning</w:t>
      </w:r>
      <w:r w:rsidRPr="00F11944">
        <w:rPr>
          <w:spacing w:val="-11"/>
        </w:rPr>
        <w:t xml:space="preserve"> </w:t>
      </w:r>
      <w:r w:rsidRPr="00F11944">
        <w:t>of</w:t>
      </w:r>
      <w:r w:rsidRPr="00F11944">
        <w:rPr>
          <w:spacing w:val="-11"/>
        </w:rPr>
        <w:t xml:space="preserve"> </w:t>
      </w:r>
      <w:r w:rsidRPr="00F11944">
        <w:t>the</w:t>
      </w:r>
      <w:r w:rsidRPr="00F11944">
        <w:rPr>
          <w:spacing w:val="-11"/>
        </w:rPr>
        <w:t xml:space="preserve"> </w:t>
      </w:r>
      <w:r w:rsidRPr="00F11944">
        <w:t>applicator</w:t>
      </w:r>
      <w:r w:rsidRPr="00F11944">
        <w:rPr>
          <w:spacing w:val="-11"/>
        </w:rPr>
        <w:t xml:space="preserve"> </w:t>
      </w:r>
      <w:r w:rsidRPr="00F11944">
        <w:t>installation</w:t>
      </w:r>
      <w:r w:rsidRPr="00F11944">
        <w:rPr>
          <w:spacing w:val="-11"/>
        </w:rPr>
        <w:t xml:space="preserve"> </w:t>
      </w:r>
      <w:r w:rsidRPr="00F11944">
        <w:t>to</w:t>
      </w:r>
      <w:r w:rsidRPr="00F11944">
        <w:rPr>
          <w:spacing w:val="-10"/>
        </w:rPr>
        <w:t xml:space="preserve"> </w:t>
      </w:r>
      <w:r w:rsidRPr="00F11944">
        <w:t>the</w:t>
      </w:r>
      <w:r w:rsidRPr="00F11944">
        <w:rPr>
          <w:spacing w:val="-11"/>
        </w:rPr>
        <w:t xml:space="preserve"> </w:t>
      </w:r>
      <w:r w:rsidRPr="00F11944">
        <w:t>release</w:t>
      </w:r>
      <w:r w:rsidRPr="00F11944">
        <w:rPr>
          <w:spacing w:val="-11"/>
        </w:rPr>
        <w:t xml:space="preserve"> </w:t>
      </w:r>
      <w:r w:rsidRPr="00F11944">
        <w:t>of</w:t>
      </w:r>
      <w:r w:rsidRPr="00F11944">
        <w:rPr>
          <w:spacing w:val="-11"/>
        </w:rPr>
        <w:t xml:space="preserve"> </w:t>
      </w:r>
      <w:r w:rsidRPr="00F11944">
        <w:t>the applicator</w:t>
      </w:r>
      <w:r w:rsidRPr="00F11944">
        <w:rPr>
          <w:spacing w:val="-6"/>
        </w:rPr>
        <w:t xml:space="preserve"> </w:t>
      </w:r>
      <w:r w:rsidRPr="00F11944">
        <w:t>after</w:t>
      </w:r>
      <w:r w:rsidRPr="00F11944">
        <w:rPr>
          <w:spacing w:val="-7"/>
        </w:rPr>
        <w:t xml:space="preserve"> </w:t>
      </w:r>
      <w:r w:rsidRPr="00F11944">
        <w:t>the</w:t>
      </w:r>
      <w:r w:rsidRPr="00F11944">
        <w:rPr>
          <w:spacing w:val="-7"/>
        </w:rPr>
        <w:t xml:space="preserve"> </w:t>
      </w:r>
      <w:r w:rsidRPr="00F11944">
        <w:t>patient</w:t>
      </w:r>
      <w:r w:rsidRPr="00F11944">
        <w:rPr>
          <w:spacing w:val="-5"/>
        </w:rPr>
        <w:t xml:space="preserve"> </w:t>
      </w:r>
      <w:r w:rsidRPr="00F11944">
        <w:t>has</w:t>
      </w:r>
      <w:r w:rsidRPr="00F11944">
        <w:rPr>
          <w:spacing w:val="-6"/>
        </w:rPr>
        <w:t xml:space="preserve"> </w:t>
      </w:r>
      <w:r w:rsidRPr="00F11944">
        <w:t>brachytherapy.</w:t>
      </w:r>
      <w:r w:rsidRPr="00F11944">
        <w:rPr>
          <w:spacing w:val="-4"/>
        </w:rPr>
        <w:t xml:space="preserve"> </w:t>
      </w:r>
      <w:r w:rsidRPr="00F11944">
        <w:t>After</w:t>
      </w:r>
      <w:r w:rsidRPr="00F11944">
        <w:rPr>
          <w:spacing w:val="-7"/>
        </w:rPr>
        <w:t xml:space="preserve"> </w:t>
      </w:r>
      <w:r w:rsidRPr="00F11944">
        <w:t>brachytherapy,</w:t>
      </w:r>
      <w:r w:rsidRPr="00F11944">
        <w:rPr>
          <w:spacing w:val="-4"/>
        </w:rPr>
        <w:t xml:space="preserve"> </w:t>
      </w:r>
      <w:r w:rsidRPr="00F11944">
        <w:t>the</w:t>
      </w:r>
      <w:r w:rsidRPr="00F11944">
        <w:rPr>
          <w:spacing w:val="-6"/>
        </w:rPr>
        <w:t xml:space="preserve"> </w:t>
      </w:r>
      <w:r w:rsidRPr="00F11944">
        <w:t>patient</w:t>
      </w:r>
      <w:r w:rsidRPr="00F11944">
        <w:rPr>
          <w:spacing w:val="-5"/>
        </w:rPr>
        <w:t xml:space="preserve"> </w:t>
      </w:r>
      <w:r w:rsidRPr="00F11944">
        <w:t>was observed in the recovery room until the motor block effect of</w:t>
      </w:r>
      <w:r w:rsidRPr="00F11944">
        <w:rPr>
          <w:spacing w:val="-1"/>
        </w:rPr>
        <w:t xml:space="preserve"> </w:t>
      </w:r>
      <w:r w:rsidRPr="00F11944">
        <w:t xml:space="preserve">the spinal anesthetic drug disappeared. The time the patient reaches a bromage score of 0 is the ambulation time. This ambulation time is influenced by the type and dose of local anesthetic used. </w:t>
      </w:r>
      <w:r w:rsidRPr="00F11944">
        <w:rPr>
          <w:vertAlign w:val="superscript"/>
        </w:rPr>
        <w:t>19</w:t>
      </w:r>
      <w:r w:rsidR="008E2284">
        <w:t xml:space="preserve"> </w:t>
      </w:r>
      <w:r w:rsidRPr="00F11944">
        <w:t>The application of spinal anesthesia with low-dose local anesthesia in brachytherapy</w:t>
      </w:r>
      <w:r w:rsidRPr="00F11944">
        <w:rPr>
          <w:spacing w:val="-7"/>
        </w:rPr>
        <w:t xml:space="preserve"> </w:t>
      </w:r>
      <w:r w:rsidRPr="00F11944">
        <w:t>has</w:t>
      </w:r>
      <w:r w:rsidRPr="00F11944">
        <w:rPr>
          <w:spacing w:val="-7"/>
        </w:rPr>
        <w:t xml:space="preserve"> </w:t>
      </w:r>
      <w:r w:rsidRPr="00F11944">
        <w:t>been</w:t>
      </w:r>
      <w:r w:rsidRPr="00F11944">
        <w:rPr>
          <w:spacing w:val="-7"/>
        </w:rPr>
        <w:t xml:space="preserve"> </w:t>
      </w:r>
      <w:r w:rsidRPr="00F11944">
        <w:t>carried</w:t>
      </w:r>
      <w:r w:rsidRPr="00F11944">
        <w:rPr>
          <w:spacing w:val="-7"/>
        </w:rPr>
        <w:t xml:space="preserve"> </w:t>
      </w:r>
      <w:r w:rsidRPr="00F11944">
        <w:t>out</w:t>
      </w:r>
      <w:r w:rsidRPr="00F11944">
        <w:rPr>
          <w:spacing w:val="-6"/>
        </w:rPr>
        <w:t xml:space="preserve"> </w:t>
      </w:r>
      <w:r w:rsidRPr="00F11944">
        <w:t>at</w:t>
      </w:r>
      <w:r w:rsidRPr="00F11944">
        <w:rPr>
          <w:spacing w:val="-6"/>
        </w:rPr>
        <w:t xml:space="preserve"> </w:t>
      </w:r>
      <w:r w:rsidRPr="00F11944">
        <w:t>other</w:t>
      </w:r>
      <w:r w:rsidRPr="00F11944">
        <w:rPr>
          <w:spacing w:val="-8"/>
        </w:rPr>
        <w:t xml:space="preserve"> </w:t>
      </w:r>
      <w:r w:rsidRPr="00F11944">
        <w:t>centers</w:t>
      </w:r>
      <w:r w:rsidRPr="00F11944">
        <w:rPr>
          <w:spacing w:val="-4"/>
        </w:rPr>
        <w:t xml:space="preserve"> </w:t>
      </w:r>
      <w:r w:rsidRPr="00F11944">
        <w:t>in</w:t>
      </w:r>
      <w:r w:rsidRPr="00F11944">
        <w:rPr>
          <w:spacing w:val="-6"/>
        </w:rPr>
        <w:t xml:space="preserve"> </w:t>
      </w:r>
      <w:r w:rsidRPr="00F11944">
        <w:t>Indonesia.</w:t>
      </w:r>
      <w:r w:rsidRPr="00F11944">
        <w:rPr>
          <w:spacing w:val="-5"/>
        </w:rPr>
        <w:t xml:space="preserve"> </w:t>
      </w:r>
      <w:r w:rsidRPr="00F11944">
        <w:t>Study</w:t>
      </w:r>
      <w:r w:rsidRPr="00F11944">
        <w:rPr>
          <w:spacing w:val="-6"/>
        </w:rPr>
        <w:t xml:space="preserve"> </w:t>
      </w:r>
      <w:r w:rsidRPr="00F11944">
        <w:t>by</w:t>
      </w:r>
      <w:r w:rsidRPr="00F11944">
        <w:rPr>
          <w:spacing w:val="-7"/>
        </w:rPr>
        <w:t xml:space="preserve"> </w:t>
      </w:r>
      <w:r w:rsidRPr="00F11944">
        <w:t>Tantri</w:t>
      </w:r>
      <w:r w:rsidRPr="00F11944">
        <w:rPr>
          <w:spacing w:val="-7"/>
        </w:rPr>
        <w:t xml:space="preserve"> </w:t>
      </w:r>
      <w:r w:rsidRPr="00F11944">
        <w:t>et al</w:t>
      </w:r>
      <w:r w:rsidRPr="00F11944">
        <w:rPr>
          <w:spacing w:val="-3"/>
        </w:rPr>
        <w:t xml:space="preserve"> </w:t>
      </w:r>
      <w:r w:rsidRPr="00F11944">
        <w:t>(2016)</w:t>
      </w:r>
      <w:r w:rsidRPr="00F11944">
        <w:rPr>
          <w:spacing w:val="-2"/>
        </w:rPr>
        <w:t xml:space="preserve"> </w:t>
      </w:r>
      <w:r w:rsidRPr="00F11944">
        <w:t>compared</w:t>
      </w:r>
      <w:r w:rsidRPr="00F11944">
        <w:rPr>
          <w:spacing w:val="-3"/>
        </w:rPr>
        <w:t xml:space="preserve"> </w:t>
      </w:r>
      <w:r w:rsidRPr="00F11944">
        <w:t>hyperbaric</w:t>
      </w:r>
      <w:r w:rsidRPr="00F11944">
        <w:rPr>
          <w:spacing w:val="-5"/>
        </w:rPr>
        <w:t xml:space="preserve"> </w:t>
      </w:r>
      <w:r w:rsidRPr="00F11944">
        <w:t>5</w:t>
      </w:r>
      <w:r w:rsidRPr="00F11944">
        <w:rPr>
          <w:spacing w:val="-1"/>
        </w:rPr>
        <w:t xml:space="preserve"> </w:t>
      </w:r>
      <w:r w:rsidRPr="00F11944">
        <w:t>mg</w:t>
      </w:r>
      <w:r w:rsidRPr="00F11944">
        <w:rPr>
          <w:spacing w:val="-3"/>
        </w:rPr>
        <w:t xml:space="preserve"> </w:t>
      </w:r>
      <w:r w:rsidRPr="00F11944">
        <w:t>levobupivacaine</w:t>
      </w:r>
      <w:r w:rsidRPr="00F11944">
        <w:rPr>
          <w:spacing w:val="-3"/>
        </w:rPr>
        <w:t xml:space="preserve"> </w:t>
      </w:r>
      <w:r w:rsidRPr="00F11944">
        <w:t>and</w:t>
      </w:r>
      <w:r w:rsidRPr="00F11944">
        <w:rPr>
          <w:spacing w:val="-3"/>
        </w:rPr>
        <w:t xml:space="preserve"> </w:t>
      </w:r>
      <w:r w:rsidRPr="00F11944">
        <w:t>25</w:t>
      </w:r>
      <w:r w:rsidRPr="00F11944">
        <w:rPr>
          <w:spacing w:val="-3"/>
        </w:rPr>
        <w:t xml:space="preserve"> </w:t>
      </w:r>
      <w:r w:rsidRPr="00F11944">
        <w:t>mcg</w:t>
      </w:r>
      <w:r w:rsidRPr="00F11944">
        <w:rPr>
          <w:spacing w:val="-2"/>
        </w:rPr>
        <w:t xml:space="preserve"> </w:t>
      </w:r>
      <w:r w:rsidRPr="00F11944">
        <w:t>fentanyl</w:t>
      </w:r>
      <w:r w:rsidRPr="00F11944">
        <w:rPr>
          <w:spacing w:val="-3"/>
        </w:rPr>
        <w:t xml:space="preserve"> </w:t>
      </w:r>
      <w:r w:rsidRPr="00F11944">
        <w:t>to</w:t>
      </w:r>
      <w:r w:rsidRPr="00F11944">
        <w:rPr>
          <w:spacing w:val="-3"/>
        </w:rPr>
        <w:t xml:space="preserve"> </w:t>
      </w:r>
      <w:r w:rsidRPr="00F11944">
        <w:t xml:space="preserve">have an adequate spinal anesthetic effect and have a fast ambulation time. </w:t>
      </w:r>
      <w:r w:rsidRPr="00F11944">
        <w:rPr>
          <w:vertAlign w:val="superscript"/>
        </w:rPr>
        <w:t>19</w:t>
      </w:r>
      <w:r w:rsidRPr="00F11944">
        <w:t xml:space="preserve"> This study was redeveloped by Sumange et al (2021) using a lower dose of local anesthetic with</w:t>
      </w:r>
      <w:r w:rsidRPr="00F11944">
        <w:rPr>
          <w:spacing w:val="-6"/>
        </w:rPr>
        <w:t xml:space="preserve"> </w:t>
      </w:r>
      <w:r w:rsidRPr="00F11944">
        <w:t>2.5</w:t>
      </w:r>
      <w:r w:rsidRPr="00F11944">
        <w:rPr>
          <w:spacing w:val="-6"/>
        </w:rPr>
        <w:t xml:space="preserve"> </w:t>
      </w:r>
      <w:r w:rsidRPr="00F11944">
        <w:t>mg</w:t>
      </w:r>
      <w:r w:rsidRPr="00F11944">
        <w:rPr>
          <w:spacing w:val="-6"/>
        </w:rPr>
        <w:t xml:space="preserve"> </w:t>
      </w:r>
      <w:r w:rsidRPr="00F11944">
        <w:t>hyperbaric</w:t>
      </w:r>
      <w:r w:rsidRPr="00F11944">
        <w:rPr>
          <w:spacing w:val="-7"/>
        </w:rPr>
        <w:t xml:space="preserve"> </w:t>
      </w:r>
      <w:r w:rsidRPr="00F11944">
        <w:t>bupivacaine</w:t>
      </w:r>
      <w:r w:rsidRPr="00F11944">
        <w:rPr>
          <w:spacing w:val="-6"/>
        </w:rPr>
        <w:t xml:space="preserve"> </w:t>
      </w:r>
      <w:r w:rsidRPr="00F11944">
        <w:t>and</w:t>
      </w:r>
      <w:r w:rsidRPr="00F11944">
        <w:rPr>
          <w:spacing w:val="-6"/>
        </w:rPr>
        <w:t xml:space="preserve"> </w:t>
      </w:r>
      <w:r w:rsidRPr="00F11944">
        <w:t>25</w:t>
      </w:r>
      <w:r w:rsidRPr="00F11944">
        <w:rPr>
          <w:spacing w:val="-6"/>
        </w:rPr>
        <w:t xml:space="preserve"> </w:t>
      </w:r>
      <w:r w:rsidRPr="00F11944">
        <w:t>mcg</w:t>
      </w:r>
      <w:r w:rsidRPr="00F11944">
        <w:rPr>
          <w:spacing w:val="-6"/>
        </w:rPr>
        <w:t xml:space="preserve"> </w:t>
      </w:r>
      <w:r w:rsidRPr="00F11944">
        <w:t>fentanyl</w:t>
      </w:r>
      <w:r w:rsidRPr="00F11944">
        <w:rPr>
          <w:spacing w:val="-6"/>
        </w:rPr>
        <w:t xml:space="preserve"> </w:t>
      </w:r>
      <w:r w:rsidRPr="00F11944">
        <w:t>in</w:t>
      </w:r>
      <w:r w:rsidRPr="00F11944">
        <w:rPr>
          <w:spacing w:val="-6"/>
        </w:rPr>
        <w:t xml:space="preserve"> </w:t>
      </w:r>
      <w:r w:rsidRPr="00F11944">
        <w:t>brachytherapy</w:t>
      </w:r>
      <w:r w:rsidRPr="00F11944">
        <w:rPr>
          <w:spacing w:val="-6"/>
        </w:rPr>
        <w:t xml:space="preserve"> </w:t>
      </w:r>
      <w:r w:rsidRPr="00F11944">
        <w:t>patients and had a faster recovery time after spinal anesthesia compared to the 5 mg levobupivacaine group. hyperbaric and fentanyl 25 mcg [60 (30–120) min versus 90 (60–120) min; Man Whitney Test, p &lt; 0.001].</w:t>
      </w:r>
      <w:r w:rsidRPr="00F11944">
        <w:rPr>
          <w:spacing w:val="-6"/>
        </w:rPr>
        <w:t xml:space="preserve"> </w:t>
      </w:r>
      <w:r w:rsidRPr="00F11944">
        <w:rPr>
          <w:vertAlign w:val="superscript"/>
        </w:rPr>
        <w:t>18</w:t>
      </w:r>
    </w:p>
    <w:p w14:paraId="2F4DE680" w14:textId="1EA05A0B" w:rsidR="003C2257" w:rsidRPr="00F11944" w:rsidRDefault="00000000" w:rsidP="00F11944">
      <w:pPr>
        <w:pStyle w:val="BodyText"/>
        <w:spacing w:line="360" w:lineRule="auto"/>
        <w:ind w:left="558" w:right="279" w:firstLine="564"/>
      </w:pPr>
      <w:r w:rsidRPr="00F11944">
        <w:t>Spinal</w:t>
      </w:r>
      <w:r w:rsidRPr="00F11944">
        <w:rPr>
          <w:spacing w:val="-11"/>
        </w:rPr>
        <w:t xml:space="preserve"> </w:t>
      </w:r>
      <w:r w:rsidRPr="00F11944">
        <w:t>anesthesia</w:t>
      </w:r>
      <w:r w:rsidRPr="00F11944">
        <w:rPr>
          <w:spacing w:val="-11"/>
        </w:rPr>
        <w:t xml:space="preserve"> </w:t>
      </w:r>
      <w:r w:rsidRPr="00F11944">
        <w:t>with</w:t>
      </w:r>
      <w:r w:rsidRPr="00F11944">
        <w:rPr>
          <w:spacing w:val="-10"/>
        </w:rPr>
        <w:t xml:space="preserve"> </w:t>
      </w:r>
      <w:r w:rsidRPr="00F11944">
        <w:t>low-dose</w:t>
      </w:r>
      <w:r w:rsidRPr="00F11944">
        <w:rPr>
          <w:spacing w:val="-11"/>
        </w:rPr>
        <w:t xml:space="preserve"> </w:t>
      </w:r>
      <w:r w:rsidRPr="00F11944">
        <w:t>bupivacaine</w:t>
      </w:r>
      <w:r w:rsidRPr="00F11944">
        <w:rPr>
          <w:spacing w:val="-9"/>
        </w:rPr>
        <w:t xml:space="preserve"> </w:t>
      </w:r>
      <w:r w:rsidRPr="00F11944">
        <w:t>correlates</w:t>
      </w:r>
      <w:r w:rsidRPr="00F11944">
        <w:rPr>
          <w:spacing w:val="-10"/>
        </w:rPr>
        <w:t xml:space="preserve"> </w:t>
      </w:r>
      <w:r w:rsidRPr="00F11944">
        <w:t>with</w:t>
      </w:r>
      <w:r w:rsidRPr="00F11944">
        <w:rPr>
          <w:spacing w:val="-10"/>
        </w:rPr>
        <w:t xml:space="preserve"> </w:t>
      </w:r>
      <w:r w:rsidRPr="00F11944">
        <w:t>a</w:t>
      </w:r>
      <w:r w:rsidRPr="00F11944">
        <w:rPr>
          <w:spacing w:val="-12"/>
        </w:rPr>
        <w:t xml:space="preserve"> </w:t>
      </w:r>
      <w:r w:rsidRPr="00F11944">
        <w:t>faster</w:t>
      </w:r>
      <w:r w:rsidRPr="00F11944">
        <w:rPr>
          <w:spacing w:val="-12"/>
        </w:rPr>
        <w:t xml:space="preserve"> </w:t>
      </w:r>
      <w:r w:rsidRPr="00F11944">
        <w:t>recovery time. The addition of fentanyl to low-dose bupivacaine may deepen the sensory block and prolong its duration without increasing the intensity of the motor block or recovery time. In this study, it was found that the ambulation time was faster in the</w:t>
      </w:r>
      <w:r w:rsidRPr="00F11944">
        <w:rPr>
          <w:spacing w:val="-9"/>
        </w:rPr>
        <w:t xml:space="preserve"> </w:t>
      </w:r>
      <w:r w:rsidRPr="00F11944">
        <w:t>2.5</w:t>
      </w:r>
      <w:r w:rsidRPr="00F11944">
        <w:rPr>
          <w:spacing w:val="-8"/>
        </w:rPr>
        <w:t xml:space="preserve"> </w:t>
      </w:r>
      <w:r w:rsidRPr="00F11944">
        <w:t>mg</w:t>
      </w:r>
      <w:r w:rsidRPr="00F11944">
        <w:rPr>
          <w:spacing w:val="-8"/>
        </w:rPr>
        <w:t xml:space="preserve"> </w:t>
      </w:r>
      <w:r w:rsidRPr="00F11944">
        <w:t>bupivacaine</w:t>
      </w:r>
      <w:r w:rsidRPr="00F11944">
        <w:rPr>
          <w:spacing w:val="-9"/>
        </w:rPr>
        <w:t xml:space="preserve"> </w:t>
      </w:r>
      <w:r w:rsidRPr="00F11944">
        <w:t>group</w:t>
      </w:r>
      <w:r w:rsidRPr="00F11944">
        <w:rPr>
          <w:spacing w:val="-9"/>
        </w:rPr>
        <w:t xml:space="preserve"> </w:t>
      </w:r>
      <w:r w:rsidRPr="00F11944">
        <w:t>compared</w:t>
      </w:r>
      <w:r w:rsidRPr="00F11944">
        <w:rPr>
          <w:spacing w:val="-8"/>
        </w:rPr>
        <w:t xml:space="preserve"> </w:t>
      </w:r>
      <w:r w:rsidRPr="00F11944">
        <w:t>to</w:t>
      </w:r>
      <w:r w:rsidRPr="00F11944">
        <w:rPr>
          <w:spacing w:val="-8"/>
        </w:rPr>
        <w:t xml:space="preserve"> </w:t>
      </w:r>
      <w:r w:rsidRPr="00F11944">
        <w:t>5</w:t>
      </w:r>
      <w:r w:rsidRPr="00F11944">
        <w:rPr>
          <w:spacing w:val="-8"/>
        </w:rPr>
        <w:t xml:space="preserve"> </w:t>
      </w:r>
      <w:r w:rsidRPr="00F11944">
        <w:t>mg</w:t>
      </w:r>
      <w:r w:rsidRPr="00F11944">
        <w:rPr>
          <w:spacing w:val="-8"/>
        </w:rPr>
        <w:t xml:space="preserve"> </w:t>
      </w:r>
      <w:r w:rsidRPr="00F11944">
        <w:t>bupivacaine,</w:t>
      </w:r>
      <w:r w:rsidRPr="00F11944">
        <w:rPr>
          <w:spacing w:val="-9"/>
        </w:rPr>
        <w:t xml:space="preserve"> </w:t>
      </w:r>
      <w:r w:rsidRPr="00F11944">
        <w:t>this</w:t>
      </w:r>
      <w:r w:rsidRPr="00F11944">
        <w:rPr>
          <w:spacing w:val="-8"/>
        </w:rPr>
        <w:t xml:space="preserve"> </w:t>
      </w:r>
      <w:r w:rsidRPr="00F11944">
        <w:t>is</w:t>
      </w:r>
      <w:r w:rsidRPr="00F11944">
        <w:rPr>
          <w:spacing w:val="-8"/>
        </w:rPr>
        <w:t xml:space="preserve"> </w:t>
      </w:r>
      <w:r w:rsidRPr="00F11944">
        <w:t>because</w:t>
      </w:r>
      <w:r w:rsidRPr="00F11944">
        <w:rPr>
          <w:spacing w:val="-9"/>
        </w:rPr>
        <w:t xml:space="preserve"> </w:t>
      </w:r>
      <w:r w:rsidRPr="00F11944">
        <w:t>spinal anesthetic drugs work in a dose-dependent manner. For each local anesthetic, increasing the dose will increase the duration of action of the spinal anesthetic. Cenkowski et al. (2019) study regarding spinal anesthesia using low-dose local anesthetic (4.5 mg hyperbaric bupivacaine) in caesarean section had faster discharge times and motor recovery times than conventional doses (8-12.5 mg hyperbaric bupivacaine).</w:t>
      </w:r>
      <w:r w:rsidRPr="00F11944">
        <w:rPr>
          <w:spacing w:val="-6"/>
        </w:rPr>
        <w:t xml:space="preserve"> </w:t>
      </w:r>
      <w:r w:rsidRPr="00F11944">
        <w:rPr>
          <w:vertAlign w:val="superscript"/>
        </w:rPr>
        <w:t>28</w:t>
      </w:r>
      <w:r w:rsidRPr="00F11944">
        <w:t xml:space="preserve"> These findings is reinforced by a study by Haus et al (2014)</w:t>
      </w:r>
      <w:r w:rsidRPr="00F11944">
        <w:rPr>
          <w:spacing w:val="-9"/>
        </w:rPr>
        <w:t xml:space="preserve"> </w:t>
      </w:r>
      <w:r w:rsidRPr="00F11944">
        <w:t>which</w:t>
      </w:r>
      <w:r w:rsidRPr="00F11944">
        <w:rPr>
          <w:spacing w:val="-8"/>
        </w:rPr>
        <w:t xml:space="preserve"> </w:t>
      </w:r>
      <w:r w:rsidRPr="00F11944">
        <w:t>compared</w:t>
      </w:r>
      <w:r w:rsidRPr="00F11944">
        <w:rPr>
          <w:spacing w:val="-8"/>
        </w:rPr>
        <w:t xml:space="preserve"> </w:t>
      </w:r>
      <w:r w:rsidRPr="00F11944">
        <w:t>a</w:t>
      </w:r>
      <w:r w:rsidRPr="00F11944">
        <w:rPr>
          <w:spacing w:val="-7"/>
        </w:rPr>
        <w:t xml:space="preserve"> </w:t>
      </w:r>
      <w:r w:rsidRPr="00F11944">
        <w:t>combination</w:t>
      </w:r>
      <w:r w:rsidRPr="00F11944">
        <w:rPr>
          <w:spacing w:val="-8"/>
        </w:rPr>
        <w:t xml:space="preserve"> </w:t>
      </w:r>
      <w:r w:rsidRPr="00F11944">
        <w:t>of</w:t>
      </w:r>
      <w:r w:rsidRPr="00F11944">
        <w:rPr>
          <w:spacing w:val="-9"/>
        </w:rPr>
        <w:t xml:space="preserve"> </w:t>
      </w:r>
      <w:r w:rsidRPr="00F11944">
        <w:t>5</w:t>
      </w:r>
      <w:r w:rsidRPr="00F11944">
        <w:rPr>
          <w:spacing w:val="-8"/>
        </w:rPr>
        <w:t xml:space="preserve"> </w:t>
      </w:r>
      <w:r w:rsidRPr="00F11944">
        <w:t>mg</w:t>
      </w:r>
      <w:r w:rsidRPr="00F11944">
        <w:rPr>
          <w:spacing w:val="-8"/>
        </w:rPr>
        <w:t xml:space="preserve"> </w:t>
      </w:r>
      <w:r w:rsidRPr="00F11944">
        <w:t>hyperbaric</w:t>
      </w:r>
      <w:r w:rsidRPr="00F11944">
        <w:rPr>
          <w:spacing w:val="-9"/>
        </w:rPr>
        <w:t xml:space="preserve"> </w:t>
      </w:r>
      <w:r w:rsidRPr="00F11944">
        <w:t>bupivacaine</w:t>
      </w:r>
      <w:r w:rsidRPr="00F11944">
        <w:rPr>
          <w:spacing w:val="-7"/>
        </w:rPr>
        <w:t xml:space="preserve"> </w:t>
      </w:r>
      <w:r w:rsidRPr="00F11944">
        <w:t>and</w:t>
      </w:r>
      <w:r w:rsidRPr="00F11944">
        <w:rPr>
          <w:spacing w:val="-8"/>
        </w:rPr>
        <w:t xml:space="preserve"> </w:t>
      </w:r>
      <w:r w:rsidRPr="00F11944">
        <w:t>15</w:t>
      </w:r>
      <w:r w:rsidRPr="00F11944">
        <w:rPr>
          <w:spacing w:val="-8"/>
        </w:rPr>
        <w:t xml:space="preserve"> </w:t>
      </w:r>
      <w:r w:rsidRPr="00F11944">
        <w:t>mcg fentanyl with hyperbaric bupivacaine 9 mg and 15</w:t>
      </w:r>
      <w:r w:rsidRPr="00F11944">
        <w:rPr>
          <w:spacing w:val="-2"/>
        </w:rPr>
        <w:t xml:space="preserve"> </w:t>
      </w:r>
      <w:r w:rsidRPr="00F11944">
        <w:t>mcg fentanyl in cervical cancer patients undergoing brachytherapy. This study found that the 5 mg dose of bupivacaine had a faster median ambulation time of 235 (206-264) minutes compared</w:t>
      </w:r>
      <w:r w:rsidRPr="00F11944">
        <w:rPr>
          <w:spacing w:val="-3"/>
        </w:rPr>
        <w:t xml:space="preserve"> </w:t>
      </w:r>
      <w:r w:rsidRPr="00F11944">
        <w:t>to</w:t>
      </w:r>
      <w:r w:rsidRPr="00F11944">
        <w:rPr>
          <w:spacing w:val="-4"/>
        </w:rPr>
        <w:t xml:space="preserve"> </w:t>
      </w:r>
      <w:r w:rsidRPr="00F11944">
        <w:t>9</w:t>
      </w:r>
      <w:r w:rsidRPr="00F11944">
        <w:rPr>
          <w:spacing w:val="-5"/>
        </w:rPr>
        <w:t xml:space="preserve"> </w:t>
      </w:r>
      <w:r w:rsidRPr="00F11944">
        <w:t>mg</w:t>
      </w:r>
      <w:r w:rsidRPr="00F11944">
        <w:rPr>
          <w:spacing w:val="-2"/>
        </w:rPr>
        <w:t xml:space="preserve"> </w:t>
      </w:r>
      <w:r w:rsidRPr="00F11944">
        <w:t>of</w:t>
      </w:r>
      <w:r w:rsidRPr="00F11944">
        <w:rPr>
          <w:spacing w:val="-6"/>
        </w:rPr>
        <w:t xml:space="preserve"> </w:t>
      </w:r>
      <w:r w:rsidRPr="00F11944">
        <w:t>bupivacaine</w:t>
      </w:r>
      <w:r w:rsidRPr="00F11944">
        <w:rPr>
          <w:spacing w:val="-3"/>
        </w:rPr>
        <w:t xml:space="preserve"> </w:t>
      </w:r>
      <w:r w:rsidRPr="00F11944">
        <w:t>with</w:t>
      </w:r>
      <w:r w:rsidRPr="00F11944">
        <w:rPr>
          <w:spacing w:val="-4"/>
        </w:rPr>
        <w:t xml:space="preserve"> </w:t>
      </w:r>
      <w:r w:rsidRPr="00F11944">
        <w:t>a</w:t>
      </w:r>
      <w:r w:rsidRPr="00F11944">
        <w:rPr>
          <w:spacing w:val="-4"/>
        </w:rPr>
        <w:t xml:space="preserve"> </w:t>
      </w:r>
      <w:r w:rsidRPr="00F11944">
        <w:t>median</w:t>
      </w:r>
      <w:r w:rsidRPr="00F11944">
        <w:rPr>
          <w:spacing w:val="-2"/>
        </w:rPr>
        <w:t xml:space="preserve"> </w:t>
      </w:r>
      <w:r w:rsidRPr="00F11944">
        <w:t>ambulation</w:t>
      </w:r>
      <w:r w:rsidRPr="00F11944">
        <w:rPr>
          <w:spacing w:val="-5"/>
        </w:rPr>
        <w:t xml:space="preserve"> </w:t>
      </w:r>
      <w:r w:rsidRPr="00F11944">
        <w:t>time</w:t>
      </w:r>
      <w:r w:rsidRPr="00F11944">
        <w:rPr>
          <w:spacing w:val="-5"/>
        </w:rPr>
        <w:t xml:space="preserve"> </w:t>
      </w:r>
      <w:r w:rsidRPr="00F11944">
        <w:t>of</w:t>
      </w:r>
      <w:r w:rsidRPr="00F11944">
        <w:rPr>
          <w:spacing w:val="-6"/>
        </w:rPr>
        <w:t xml:space="preserve"> </w:t>
      </w:r>
      <w:r w:rsidRPr="00F11944">
        <w:t>280</w:t>
      </w:r>
      <w:r w:rsidRPr="00F11944">
        <w:rPr>
          <w:spacing w:val="-2"/>
        </w:rPr>
        <w:t xml:space="preserve"> </w:t>
      </w:r>
      <w:r w:rsidRPr="00F11944">
        <w:t>(263-297) minutes.</w:t>
      </w:r>
      <w:r w:rsidRPr="00F11944">
        <w:rPr>
          <w:spacing w:val="-15"/>
        </w:rPr>
        <w:t xml:space="preserve"> </w:t>
      </w:r>
      <w:r w:rsidRPr="00F11944">
        <w:rPr>
          <w:vertAlign w:val="superscript"/>
        </w:rPr>
        <w:t>13</w:t>
      </w:r>
      <w:r w:rsidRPr="00F11944">
        <w:rPr>
          <w:spacing w:val="31"/>
        </w:rPr>
        <w:t xml:space="preserve"> </w:t>
      </w:r>
      <w:r w:rsidRPr="00F11944">
        <w:t>Study</w:t>
      </w:r>
      <w:r w:rsidRPr="00F11944">
        <w:rPr>
          <w:spacing w:val="-9"/>
        </w:rPr>
        <w:t xml:space="preserve"> </w:t>
      </w:r>
      <w:r w:rsidRPr="00F11944">
        <w:t>with</w:t>
      </w:r>
      <w:r w:rsidRPr="00F11944">
        <w:rPr>
          <w:spacing w:val="-10"/>
        </w:rPr>
        <w:t xml:space="preserve"> </w:t>
      </w:r>
      <w:r w:rsidRPr="00F11944">
        <w:t>lower</w:t>
      </w:r>
      <w:r w:rsidRPr="00F11944">
        <w:rPr>
          <w:spacing w:val="-10"/>
        </w:rPr>
        <w:t xml:space="preserve"> </w:t>
      </w:r>
      <w:r w:rsidRPr="00F11944">
        <w:t>doses</w:t>
      </w:r>
      <w:r w:rsidRPr="00F11944">
        <w:rPr>
          <w:spacing w:val="-8"/>
        </w:rPr>
        <w:t xml:space="preserve"> </w:t>
      </w:r>
      <w:r w:rsidRPr="00F11944">
        <w:t>have</w:t>
      </w:r>
      <w:r w:rsidRPr="00F11944">
        <w:rPr>
          <w:spacing w:val="-9"/>
        </w:rPr>
        <w:t xml:space="preserve"> </w:t>
      </w:r>
      <w:r w:rsidRPr="00F11944">
        <w:t>been</w:t>
      </w:r>
      <w:r w:rsidRPr="00F11944">
        <w:rPr>
          <w:spacing w:val="-9"/>
        </w:rPr>
        <w:t xml:space="preserve"> </w:t>
      </w:r>
      <w:r w:rsidRPr="00F11944">
        <w:t>conducted</w:t>
      </w:r>
      <w:r w:rsidRPr="00F11944">
        <w:rPr>
          <w:spacing w:val="-10"/>
        </w:rPr>
        <w:t xml:space="preserve"> </w:t>
      </w:r>
      <w:r w:rsidRPr="00F11944">
        <w:t>by</w:t>
      </w:r>
      <w:r w:rsidRPr="00F11944">
        <w:rPr>
          <w:spacing w:val="-10"/>
        </w:rPr>
        <w:t xml:space="preserve"> </w:t>
      </w:r>
      <w:r w:rsidRPr="00F11944">
        <w:t>Tantri</w:t>
      </w:r>
      <w:r w:rsidRPr="00F11944">
        <w:rPr>
          <w:spacing w:val="-10"/>
        </w:rPr>
        <w:t xml:space="preserve"> </w:t>
      </w:r>
      <w:r w:rsidRPr="00F11944">
        <w:t>et</w:t>
      </w:r>
      <w:r w:rsidRPr="00F11944">
        <w:rPr>
          <w:spacing w:val="-10"/>
        </w:rPr>
        <w:t xml:space="preserve"> </w:t>
      </w:r>
      <w:r w:rsidRPr="00F11944">
        <w:t>al</w:t>
      </w:r>
      <w:r w:rsidRPr="00F11944">
        <w:rPr>
          <w:spacing w:val="-8"/>
        </w:rPr>
        <w:t xml:space="preserve"> </w:t>
      </w:r>
      <w:r w:rsidRPr="00F11944">
        <w:t>(2016)</w:t>
      </w:r>
      <w:r w:rsidRPr="00F11944">
        <w:rPr>
          <w:spacing w:val="-10"/>
        </w:rPr>
        <w:t xml:space="preserve"> </w:t>
      </w:r>
      <w:r w:rsidRPr="00F11944">
        <w:t>who also</w:t>
      </w:r>
      <w:r w:rsidRPr="00F11944">
        <w:rPr>
          <w:spacing w:val="1"/>
        </w:rPr>
        <w:t xml:space="preserve"> </w:t>
      </w:r>
      <w:r w:rsidRPr="00F11944">
        <w:t>found</w:t>
      </w:r>
      <w:r w:rsidRPr="00F11944">
        <w:rPr>
          <w:spacing w:val="1"/>
        </w:rPr>
        <w:t xml:space="preserve"> </w:t>
      </w:r>
      <w:r w:rsidRPr="00F11944">
        <w:t>the</w:t>
      </w:r>
      <w:r w:rsidRPr="00F11944">
        <w:rPr>
          <w:spacing w:val="3"/>
        </w:rPr>
        <w:t xml:space="preserve"> </w:t>
      </w:r>
      <w:r w:rsidRPr="00F11944">
        <w:t>ambulation</w:t>
      </w:r>
      <w:r w:rsidRPr="00F11944">
        <w:rPr>
          <w:spacing w:val="2"/>
        </w:rPr>
        <w:t xml:space="preserve"> </w:t>
      </w:r>
      <w:r w:rsidRPr="00F11944">
        <w:t>time</w:t>
      </w:r>
      <w:r w:rsidRPr="00F11944">
        <w:rPr>
          <w:spacing w:val="1"/>
        </w:rPr>
        <w:t xml:space="preserve"> </w:t>
      </w:r>
      <w:r w:rsidRPr="00F11944">
        <w:t>of</w:t>
      </w:r>
      <w:r w:rsidRPr="00F11944">
        <w:rPr>
          <w:spacing w:val="1"/>
        </w:rPr>
        <w:t xml:space="preserve"> </w:t>
      </w:r>
      <w:r w:rsidRPr="00F11944">
        <w:t>5</w:t>
      </w:r>
      <w:r w:rsidRPr="00F11944">
        <w:rPr>
          <w:spacing w:val="4"/>
        </w:rPr>
        <w:t xml:space="preserve"> </w:t>
      </w:r>
      <w:r w:rsidRPr="00F11944">
        <w:t>mg</w:t>
      </w:r>
      <w:r w:rsidRPr="00F11944">
        <w:rPr>
          <w:spacing w:val="2"/>
        </w:rPr>
        <w:t xml:space="preserve"> </w:t>
      </w:r>
      <w:r w:rsidRPr="00F11944">
        <w:t>of</w:t>
      </w:r>
      <w:r w:rsidRPr="00F11944">
        <w:rPr>
          <w:spacing w:val="1"/>
        </w:rPr>
        <w:t xml:space="preserve"> </w:t>
      </w:r>
      <w:r w:rsidRPr="00F11944">
        <w:t>bupivacaine</w:t>
      </w:r>
      <w:r w:rsidRPr="00F11944">
        <w:rPr>
          <w:spacing w:val="4"/>
        </w:rPr>
        <w:t xml:space="preserve"> </w:t>
      </w:r>
      <w:r w:rsidRPr="00F11944">
        <w:t>and</w:t>
      </w:r>
      <w:r w:rsidRPr="00F11944">
        <w:rPr>
          <w:spacing w:val="2"/>
        </w:rPr>
        <w:t xml:space="preserve"> </w:t>
      </w:r>
      <w:r w:rsidRPr="00F11944">
        <w:t>25</w:t>
      </w:r>
      <w:r w:rsidRPr="00F11944">
        <w:rPr>
          <w:spacing w:val="2"/>
        </w:rPr>
        <w:t xml:space="preserve"> </w:t>
      </w:r>
      <w:r w:rsidRPr="00F11944">
        <w:t>mcg</w:t>
      </w:r>
      <w:r w:rsidRPr="00F11944">
        <w:rPr>
          <w:spacing w:val="2"/>
        </w:rPr>
        <w:t xml:space="preserve"> </w:t>
      </w:r>
      <w:r w:rsidRPr="00F11944">
        <w:t>of</w:t>
      </w:r>
      <w:r w:rsidRPr="00F11944">
        <w:rPr>
          <w:spacing w:val="3"/>
        </w:rPr>
        <w:t xml:space="preserve"> </w:t>
      </w:r>
      <w:r w:rsidRPr="00F11944">
        <w:t>fentanyl</w:t>
      </w:r>
      <w:r w:rsidRPr="00F11944">
        <w:rPr>
          <w:spacing w:val="2"/>
        </w:rPr>
        <w:t xml:space="preserve"> </w:t>
      </w:r>
      <w:r w:rsidRPr="00F11944">
        <w:rPr>
          <w:spacing w:val="-5"/>
        </w:rPr>
        <w:t>for</w:t>
      </w:r>
      <w:r w:rsidR="00F11944">
        <w:t xml:space="preserve"> </w:t>
      </w:r>
      <w:r w:rsidRPr="00F11944">
        <w:t>156.17 + 10.72 minutes.</w:t>
      </w:r>
      <w:r w:rsidRPr="00F11944">
        <w:rPr>
          <w:spacing w:val="-1"/>
        </w:rPr>
        <w:t xml:space="preserve"> </w:t>
      </w:r>
      <w:r w:rsidRPr="00F11944">
        <w:t xml:space="preserve">The study by Sumange et al (2021) using a lower dose of local anesthetic (bupivacaine 2.5 mg and fentanyl 25 mcg) resulted in a faster average patient ambulation time of 60 (30-120) minutes. </w:t>
      </w:r>
      <w:r w:rsidRPr="00F11944">
        <w:rPr>
          <w:vertAlign w:val="superscript"/>
        </w:rPr>
        <w:t>18,19</w:t>
      </w:r>
      <w:r w:rsidRPr="00F11944">
        <w:t xml:space="preserve"> The results of this study</w:t>
      </w:r>
      <w:r w:rsidRPr="00F11944">
        <w:rPr>
          <w:spacing w:val="4"/>
        </w:rPr>
        <w:t xml:space="preserve"> </w:t>
      </w:r>
      <w:r w:rsidRPr="00F11944">
        <w:t>found</w:t>
      </w:r>
      <w:r w:rsidRPr="00F11944">
        <w:rPr>
          <w:spacing w:val="6"/>
        </w:rPr>
        <w:t xml:space="preserve"> </w:t>
      </w:r>
      <w:r w:rsidRPr="00F11944">
        <w:t>that</w:t>
      </w:r>
      <w:r w:rsidRPr="00F11944">
        <w:rPr>
          <w:spacing w:val="6"/>
        </w:rPr>
        <w:t xml:space="preserve"> </w:t>
      </w:r>
      <w:r w:rsidRPr="00F11944">
        <w:t>bupivacaine</w:t>
      </w:r>
      <w:r w:rsidRPr="00F11944">
        <w:rPr>
          <w:spacing w:val="6"/>
        </w:rPr>
        <w:t xml:space="preserve"> </w:t>
      </w:r>
      <w:r w:rsidRPr="00F11944">
        <w:t>2.5</w:t>
      </w:r>
      <w:r w:rsidRPr="00F11944">
        <w:rPr>
          <w:spacing w:val="6"/>
        </w:rPr>
        <w:t xml:space="preserve"> </w:t>
      </w:r>
      <w:r w:rsidRPr="00F11944">
        <w:t>mg</w:t>
      </w:r>
      <w:r w:rsidRPr="00F11944">
        <w:rPr>
          <w:spacing w:val="9"/>
        </w:rPr>
        <w:t xml:space="preserve"> </w:t>
      </w:r>
      <w:r w:rsidRPr="00F11944">
        <w:t>had</w:t>
      </w:r>
      <w:r w:rsidRPr="00F11944">
        <w:rPr>
          <w:spacing w:val="9"/>
        </w:rPr>
        <w:t xml:space="preserve"> </w:t>
      </w:r>
      <w:r w:rsidRPr="00F11944">
        <w:t>a</w:t>
      </w:r>
      <w:r w:rsidRPr="00F11944">
        <w:rPr>
          <w:spacing w:val="9"/>
        </w:rPr>
        <w:t xml:space="preserve"> </w:t>
      </w:r>
      <w:r w:rsidRPr="00F11944">
        <w:t>faster</w:t>
      </w:r>
      <w:r w:rsidRPr="00F11944">
        <w:rPr>
          <w:spacing w:val="8"/>
        </w:rPr>
        <w:t xml:space="preserve"> </w:t>
      </w:r>
      <w:r w:rsidRPr="00F11944">
        <w:t>ambulation</w:t>
      </w:r>
      <w:r w:rsidRPr="00F11944">
        <w:rPr>
          <w:spacing w:val="6"/>
        </w:rPr>
        <w:t xml:space="preserve"> </w:t>
      </w:r>
      <w:r w:rsidRPr="00F11944">
        <w:t>time</w:t>
      </w:r>
      <w:r w:rsidRPr="00F11944">
        <w:rPr>
          <w:spacing w:val="6"/>
        </w:rPr>
        <w:t xml:space="preserve"> </w:t>
      </w:r>
      <w:r w:rsidRPr="00F11944">
        <w:t>of</w:t>
      </w:r>
      <w:r w:rsidRPr="00F11944">
        <w:rPr>
          <w:spacing w:val="6"/>
        </w:rPr>
        <w:t xml:space="preserve"> </w:t>
      </w:r>
      <w:r w:rsidRPr="00F11944">
        <w:t>98.53</w:t>
      </w:r>
      <w:r w:rsidRPr="00F11944">
        <w:rPr>
          <w:spacing w:val="12"/>
        </w:rPr>
        <w:t xml:space="preserve"> </w:t>
      </w:r>
      <w:r w:rsidRPr="00F11944">
        <w:rPr>
          <w:u w:val="single"/>
        </w:rPr>
        <w:t>+</w:t>
      </w:r>
      <w:r w:rsidRPr="00F11944">
        <w:rPr>
          <w:spacing w:val="6"/>
        </w:rPr>
        <w:t xml:space="preserve"> </w:t>
      </w:r>
      <w:r w:rsidRPr="00F11944">
        <w:rPr>
          <w:spacing w:val="-4"/>
        </w:rPr>
        <w:t>6.93</w:t>
      </w:r>
      <w:r w:rsidR="00F11944">
        <w:t xml:space="preserve"> </w:t>
      </w:r>
      <w:r w:rsidRPr="00F11944">
        <w:t>minutes</w:t>
      </w:r>
      <w:r w:rsidRPr="00F11944">
        <w:rPr>
          <w:spacing w:val="-3"/>
        </w:rPr>
        <w:t xml:space="preserve"> </w:t>
      </w:r>
      <w:r w:rsidRPr="00F11944">
        <w:t>than the</w:t>
      </w:r>
      <w:r w:rsidRPr="00F11944">
        <w:rPr>
          <w:spacing w:val="-1"/>
        </w:rPr>
        <w:t xml:space="preserve"> </w:t>
      </w:r>
      <w:r w:rsidRPr="00F11944">
        <w:t>combination of</w:t>
      </w:r>
      <w:r w:rsidRPr="00F11944">
        <w:rPr>
          <w:spacing w:val="-1"/>
        </w:rPr>
        <w:t xml:space="preserve"> </w:t>
      </w:r>
      <w:r w:rsidRPr="00F11944">
        <w:t>bupivacaine</w:t>
      </w:r>
      <w:r w:rsidRPr="00F11944">
        <w:rPr>
          <w:spacing w:val="-2"/>
        </w:rPr>
        <w:t xml:space="preserve"> </w:t>
      </w:r>
      <w:r w:rsidRPr="00F11944">
        <w:t>5 mg</w:t>
      </w:r>
      <w:r w:rsidRPr="00F11944">
        <w:rPr>
          <w:spacing w:val="-1"/>
        </w:rPr>
        <w:t xml:space="preserve"> </w:t>
      </w:r>
      <w:r w:rsidRPr="00F11944">
        <w:t>and fentanyl 25</w:t>
      </w:r>
      <w:r w:rsidRPr="00F11944">
        <w:rPr>
          <w:spacing w:val="-1"/>
        </w:rPr>
        <w:t xml:space="preserve"> </w:t>
      </w:r>
      <w:r w:rsidRPr="00F11944">
        <w:t xml:space="preserve">mcg which </w:t>
      </w:r>
      <w:r w:rsidRPr="00F11944">
        <w:rPr>
          <w:spacing w:val="-5"/>
        </w:rPr>
        <w:t>had</w:t>
      </w:r>
      <w:r w:rsidRPr="00F11944">
        <w:t>an</w:t>
      </w:r>
      <w:r w:rsidRPr="00F11944">
        <w:rPr>
          <w:spacing w:val="29"/>
        </w:rPr>
        <w:t xml:space="preserve"> </w:t>
      </w:r>
      <w:r w:rsidRPr="00F11944">
        <w:t>ambulation</w:t>
      </w:r>
      <w:r w:rsidRPr="00F11944">
        <w:rPr>
          <w:spacing w:val="30"/>
        </w:rPr>
        <w:t xml:space="preserve"> </w:t>
      </w:r>
      <w:r w:rsidRPr="00F11944">
        <w:t>time</w:t>
      </w:r>
      <w:r w:rsidRPr="00F11944">
        <w:rPr>
          <w:spacing w:val="29"/>
        </w:rPr>
        <w:t xml:space="preserve"> </w:t>
      </w:r>
      <w:r w:rsidRPr="00F11944">
        <w:t>of</w:t>
      </w:r>
      <w:r w:rsidRPr="00F11944">
        <w:rPr>
          <w:spacing w:val="30"/>
        </w:rPr>
        <w:t xml:space="preserve"> </w:t>
      </w:r>
      <w:r w:rsidRPr="00F11944">
        <w:t>155.22</w:t>
      </w:r>
      <w:r w:rsidRPr="00F11944">
        <w:rPr>
          <w:spacing w:val="32"/>
        </w:rPr>
        <w:t xml:space="preserve"> </w:t>
      </w:r>
      <w:r w:rsidRPr="00F11944">
        <w:rPr>
          <w:u w:val="single"/>
        </w:rPr>
        <w:t>+</w:t>
      </w:r>
      <w:r w:rsidRPr="00F11944">
        <w:rPr>
          <w:spacing w:val="30"/>
        </w:rPr>
        <w:t xml:space="preserve"> </w:t>
      </w:r>
      <w:r w:rsidRPr="00F11944">
        <w:t>10.68</w:t>
      </w:r>
      <w:r w:rsidRPr="00F11944">
        <w:rPr>
          <w:spacing w:val="30"/>
        </w:rPr>
        <w:t xml:space="preserve"> </w:t>
      </w:r>
      <w:r w:rsidRPr="00F11944">
        <w:t>minutes.</w:t>
      </w:r>
      <w:r w:rsidRPr="00F11944">
        <w:rPr>
          <w:spacing w:val="29"/>
        </w:rPr>
        <w:t xml:space="preserve"> </w:t>
      </w:r>
      <w:r w:rsidRPr="00F11944">
        <w:t>So</w:t>
      </w:r>
      <w:r w:rsidRPr="00F11944">
        <w:rPr>
          <w:spacing w:val="30"/>
        </w:rPr>
        <w:t xml:space="preserve"> </w:t>
      </w:r>
      <w:r w:rsidRPr="00F11944">
        <w:t>it</w:t>
      </w:r>
      <w:r w:rsidRPr="00F11944">
        <w:rPr>
          <w:spacing w:val="30"/>
        </w:rPr>
        <w:t xml:space="preserve"> </w:t>
      </w:r>
      <w:r w:rsidRPr="00F11944">
        <w:t>can</w:t>
      </w:r>
      <w:r w:rsidRPr="00F11944">
        <w:rPr>
          <w:spacing w:val="30"/>
        </w:rPr>
        <w:t xml:space="preserve"> </w:t>
      </w:r>
      <w:r w:rsidRPr="00F11944">
        <w:t>be</w:t>
      </w:r>
      <w:r w:rsidRPr="00F11944">
        <w:rPr>
          <w:spacing w:val="29"/>
        </w:rPr>
        <w:t xml:space="preserve"> </w:t>
      </w:r>
      <w:r w:rsidRPr="00F11944">
        <w:t>concluded</w:t>
      </w:r>
      <w:r w:rsidRPr="00F11944">
        <w:rPr>
          <w:spacing w:val="30"/>
        </w:rPr>
        <w:t xml:space="preserve"> </w:t>
      </w:r>
      <w:r w:rsidRPr="00F11944">
        <w:t>that</w:t>
      </w:r>
      <w:r w:rsidRPr="00F11944">
        <w:rPr>
          <w:spacing w:val="31"/>
        </w:rPr>
        <w:t xml:space="preserve"> </w:t>
      </w:r>
      <w:r w:rsidRPr="00F11944">
        <w:rPr>
          <w:spacing w:val="-5"/>
        </w:rPr>
        <w:t>the</w:t>
      </w:r>
      <w:r w:rsidR="00F11944">
        <w:t xml:space="preserve"> </w:t>
      </w:r>
      <w:r w:rsidRPr="00F11944">
        <w:t>smaller the dose of local anesthetic in spinal anesthesia used will speed up the patient's ambulation time.</w:t>
      </w:r>
    </w:p>
    <w:p w14:paraId="2F4DE681" w14:textId="77777777" w:rsidR="003C2257" w:rsidRPr="00F11944" w:rsidRDefault="00000000" w:rsidP="00F11944">
      <w:pPr>
        <w:pStyle w:val="BodyText"/>
        <w:spacing w:line="360" w:lineRule="auto"/>
        <w:ind w:left="558" w:right="282" w:firstLine="564"/>
      </w:pPr>
      <w:r w:rsidRPr="00F11944">
        <w:t>Based</w:t>
      </w:r>
      <w:r w:rsidRPr="00F11944">
        <w:rPr>
          <w:spacing w:val="-8"/>
        </w:rPr>
        <w:t xml:space="preserve"> </w:t>
      </w:r>
      <w:r w:rsidRPr="00F11944">
        <w:t>on</w:t>
      </w:r>
      <w:r w:rsidRPr="00F11944">
        <w:rPr>
          <w:spacing w:val="-8"/>
        </w:rPr>
        <w:t xml:space="preserve"> </w:t>
      </w:r>
      <w:r w:rsidRPr="00F11944">
        <w:t>Table</w:t>
      </w:r>
      <w:r w:rsidRPr="00F11944">
        <w:rPr>
          <w:spacing w:val="-9"/>
        </w:rPr>
        <w:t xml:space="preserve"> </w:t>
      </w:r>
      <w:r w:rsidRPr="00F11944">
        <w:t>5,</w:t>
      </w:r>
      <w:r w:rsidRPr="00F11944">
        <w:rPr>
          <w:spacing w:val="-6"/>
        </w:rPr>
        <w:t xml:space="preserve"> </w:t>
      </w:r>
      <w:r w:rsidRPr="00F11944">
        <w:t>the</w:t>
      </w:r>
      <w:r w:rsidRPr="00F11944">
        <w:rPr>
          <w:spacing w:val="-9"/>
        </w:rPr>
        <w:t xml:space="preserve"> </w:t>
      </w:r>
      <w:r w:rsidRPr="00F11944">
        <w:t>side</w:t>
      </w:r>
      <w:r w:rsidRPr="00F11944">
        <w:rPr>
          <w:spacing w:val="-9"/>
        </w:rPr>
        <w:t xml:space="preserve"> </w:t>
      </w:r>
      <w:r w:rsidRPr="00F11944">
        <w:t>effects</w:t>
      </w:r>
      <w:r w:rsidRPr="00F11944">
        <w:rPr>
          <w:spacing w:val="-8"/>
        </w:rPr>
        <w:t xml:space="preserve"> </w:t>
      </w:r>
      <w:r w:rsidRPr="00F11944">
        <w:t>of</w:t>
      </w:r>
      <w:r w:rsidRPr="00F11944">
        <w:rPr>
          <w:spacing w:val="-7"/>
        </w:rPr>
        <w:t xml:space="preserve"> </w:t>
      </w:r>
      <w:r w:rsidRPr="00F11944">
        <w:t>spinal</w:t>
      </w:r>
      <w:r w:rsidRPr="00F11944">
        <w:rPr>
          <w:spacing w:val="-8"/>
        </w:rPr>
        <w:t xml:space="preserve"> </w:t>
      </w:r>
      <w:r w:rsidRPr="00F11944">
        <w:t>anesthesia</w:t>
      </w:r>
      <w:r w:rsidRPr="00F11944">
        <w:rPr>
          <w:spacing w:val="-9"/>
        </w:rPr>
        <w:t xml:space="preserve"> </w:t>
      </w:r>
      <w:r w:rsidRPr="00F11944">
        <w:t>including</w:t>
      </w:r>
      <w:r w:rsidRPr="00F11944">
        <w:rPr>
          <w:spacing w:val="-8"/>
        </w:rPr>
        <w:t xml:space="preserve"> </w:t>
      </w:r>
      <w:r w:rsidRPr="00F11944">
        <w:t>hypotension, pruritus,</w:t>
      </w:r>
      <w:r w:rsidRPr="00F11944">
        <w:rPr>
          <w:spacing w:val="-9"/>
        </w:rPr>
        <w:t xml:space="preserve"> </w:t>
      </w:r>
      <w:r w:rsidRPr="00F11944">
        <w:t>bradycardia,</w:t>
      </w:r>
      <w:r w:rsidRPr="00F11944">
        <w:rPr>
          <w:spacing w:val="-6"/>
        </w:rPr>
        <w:t xml:space="preserve"> </w:t>
      </w:r>
      <w:r w:rsidRPr="00F11944">
        <w:t>shivering,</w:t>
      </w:r>
      <w:r w:rsidRPr="00F11944">
        <w:rPr>
          <w:spacing w:val="-9"/>
        </w:rPr>
        <w:t xml:space="preserve"> </w:t>
      </w:r>
      <w:r w:rsidRPr="00F11944">
        <w:t>nausea</w:t>
      </w:r>
      <w:r w:rsidRPr="00F11944">
        <w:rPr>
          <w:spacing w:val="-10"/>
        </w:rPr>
        <w:t xml:space="preserve"> </w:t>
      </w:r>
      <w:r w:rsidRPr="00F11944">
        <w:t>and</w:t>
      </w:r>
      <w:r w:rsidRPr="00F11944">
        <w:rPr>
          <w:spacing w:val="-7"/>
        </w:rPr>
        <w:t xml:space="preserve"> </w:t>
      </w:r>
      <w:r w:rsidRPr="00F11944">
        <w:t>vomiting,</w:t>
      </w:r>
      <w:r w:rsidRPr="00F11944">
        <w:rPr>
          <w:spacing w:val="-9"/>
        </w:rPr>
        <w:t xml:space="preserve"> </w:t>
      </w:r>
      <w:r w:rsidRPr="00F11944">
        <w:t>PDPH,</w:t>
      </w:r>
      <w:r w:rsidRPr="00F11944">
        <w:rPr>
          <w:spacing w:val="-9"/>
        </w:rPr>
        <w:t xml:space="preserve"> </w:t>
      </w:r>
      <w:r w:rsidRPr="00F11944">
        <w:t>and</w:t>
      </w:r>
      <w:r w:rsidRPr="00F11944">
        <w:rPr>
          <w:spacing w:val="-9"/>
        </w:rPr>
        <w:t xml:space="preserve"> </w:t>
      </w:r>
      <w:r w:rsidRPr="00F11944">
        <w:t>urinary</w:t>
      </w:r>
      <w:r w:rsidRPr="00F11944">
        <w:rPr>
          <w:spacing w:val="-8"/>
        </w:rPr>
        <w:t xml:space="preserve"> </w:t>
      </w:r>
      <w:r w:rsidRPr="00F11944">
        <w:t>retention in</w:t>
      </w:r>
      <w:r w:rsidRPr="00F11944">
        <w:rPr>
          <w:spacing w:val="5"/>
        </w:rPr>
        <w:t xml:space="preserve"> </w:t>
      </w:r>
      <w:r w:rsidRPr="00F11944">
        <w:t>this</w:t>
      </w:r>
      <w:r w:rsidRPr="00F11944">
        <w:rPr>
          <w:spacing w:val="6"/>
        </w:rPr>
        <w:t xml:space="preserve"> </w:t>
      </w:r>
      <w:r w:rsidRPr="00F11944">
        <w:t>study</w:t>
      </w:r>
      <w:r w:rsidRPr="00F11944">
        <w:rPr>
          <w:spacing w:val="6"/>
        </w:rPr>
        <w:t xml:space="preserve"> </w:t>
      </w:r>
      <w:r w:rsidRPr="00F11944">
        <w:t>were</w:t>
      </w:r>
      <w:r w:rsidRPr="00F11944">
        <w:rPr>
          <w:spacing w:val="4"/>
        </w:rPr>
        <w:t xml:space="preserve"> </w:t>
      </w:r>
      <w:r w:rsidRPr="00F11944">
        <w:t>found</w:t>
      </w:r>
      <w:r w:rsidRPr="00F11944">
        <w:rPr>
          <w:spacing w:val="7"/>
        </w:rPr>
        <w:t xml:space="preserve"> </w:t>
      </w:r>
      <w:r w:rsidRPr="00F11944">
        <w:t>to</w:t>
      </w:r>
      <w:r w:rsidRPr="00F11944">
        <w:rPr>
          <w:spacing w:val="6"/>
        </w:rPr>
        <w:t xml:space="preserve"> </w:t>
      </w:r>
      <w:r w:rsidRPr="00F11944">
        <w:t>have</w:t>
      </w:r>
      <w:r w:rsidRPr="00F11944">
        <w:rPr>
          <w:spacing w:val="5"/>
        </w:rPr>
        <w:t xml:space="preserve"> </w:t>
      </w:r>
      <w:r w:rsidRPr="00F11944">
        <w:t>no</w:t>
      </w:r>
      <w:r w:rsidRPr="00F11944">
        <w:rPr>
          <w:spacing w:val="5"/>
        </w:rPr>
        <w:t xml:space="preserve"> </w:t>
      </w:r>
      <w:r w:rsidRPr="00F11944">
        <w:t>significant</w:t>
      </w:r>
      <w:r w:rsidRPr="00F11944">
        <w:rPr>
          <w:spacing w:val="8"/>
        </w:rPr>
        <w:t xml:space="preserve"> </w:t>
      </w:r>
      <w:r w:rsidRPr="00F11944">
        <w:t>relationship</w:t>
      </w:r>
      <w:r w:rsidRPr="00F11944">
        <w:rPr>
          <w:spacing w:val="5"/>
        </w:rPr>
        <w:t xml:space="preserve"> </w:t>
      </w:r>
      <w:r w:rsidRPr="00F11944">
        <w:t>(Fisher's</w:t>
      </w:r>
      <w:r w:rsidRPr="00F11944">
        <w:rPr>
          <w:spacing w:val="6"/>
        </w:rPr>
        <w:t xml:space="preserve"> </w:t>
      </w:r>
      <w:r w:rsidRPr="00F11944">
        <w:t>Exact</w:t>
      </w:r>
      <w:r w:rsidRPr="00F11944">
        <w:rPr>
          <w:spacing w:val="8"/>
        </w:rPr>
        <w:t xml:space="preserve"> </w:t>
      </w:r>
      <w:r w:rsidRPr="00F11944">
        <w:t>Test;</w:t>
      </w:r>
      <w:r w:rsidRPr="00F11944">
        <w:rPr>
          <w:spacing w:val="6"/>
        </w:rPr>
        <w:t xml:space="preserve"> </w:t>
      </w:r>
      <w:r w:rsidRPr="00F11944">
        <w:rPr>
          <w:spacing w:val="-10"/>
        </w:rPr>
        <w:t>p</w:t>
      </w:r>
    </w:p>
    <w:p w14:paraId="2F4DE684" w14:textId="7B8009B7" w:rsidR="003C2257" w:rsidRPr="00F11944" w:rsidRDefault="00000000" w:rsidP="00F11944">
      <w:pPr>
        <w:pStyle w:val="BodyText"/>
        <w:spacing w:line="360" w:lineRule="auto"/>
        <w:ind w:left="558" w:right="279"/>
      </w:pPr>
      <w:r w:rsidRPr="00F11944">
        <w:t>= 0.512) in both treatment groups. In this study, it was found that only one patient (5.6%) experienced hemodynamic changes but the decrease in systolic blood pressure was less than 20 percent so that it was not categorized as hypotension in the hyperbaric 5 mg bupivacaine and 25 mcg fentanyl group, while in the 2.5 mg hyperbaric</w:t>
      </w:r>
      <w:r w:rsidRPr="00F11944">
        <w:rPr>
          <w:spacing w:val="-11"/>
        </w:rPr>
        <w:t xml:space="preserve"> </w:t>
      </w:r>
      <w:r w:rsidRPr="00F11944">
        <w:t>bupivacaine</w:t>
      </w:r>
      <w:r w:rsidRPr="00F11944">
        <w:rPr>
          <w:spacing w:val="-11"/>
        </w:rPr>
        <w:t xml:space="preserve"> </w:t>
      </w:r>
      <w:r w:rsidRPr="00F11944">
        <w:t>group.</w:t>
      </w:r>
      <w:r w:rsidRPr="00F11944">
        <w:rPr>
          <w:spacing w:val="-10"/>
        </w:rPr>
        <w:t xml:space="preserve"> </w:t>
      </w:r>
      <w:r w:rsidRPr="00F11944">
        <w:t>and</w:t>
      </w:r>
      <w:r w:rsidRPr="00F11944">
        <w:rPr>
          <w:spacing w:val="-10"/>
        </w:rPr>
        <w:t xml:space="preserve"> </w:t>
      </w:r>
      <w:r w:rsidRPr="00F11944">
        <w:t>fentanyl</w:t>
      </w:r>
      <w:r w:rsidRPr="00F11944">
        <w:rPr>
          <w:spacing w:val="-10"/>
        </w:rPr>
        <w:t xml:space="preserve"> </w:t>
      </w:r>
      <w:r w:rsidRPr="00F11944">
        <w:t>25</w:t>
      </w:r>
      <w:r w:rsidRPr="00F11944">
        <w:rPr>
          <w:spacing w:val="-10"/>
        </w:rPr>
        <w:t xml:space="preserve"> </w:t>
      </w:r>
      <w:r w:rsidRPr="00F11944">
        <w:t>mcg</w:t>
      </w:r>
      <w:r w:rsidRPr="00F11944">
        <w:rPr>
          <w:spacing w:val="-10"/>
        </w:rPr>
        <w:t xml:space="preserve"> </w:t>
      </w:r>
      <w:r w:rsidRPr="00F11944">
        <w:t>found</w:t>
      </w:r>
      <w:r w:rsidRPr="00F11944">
        <w:rPr>
          <w:spacing w:val="-10"/>
        </w:rPr>
        <w:t xml:space="preserve"> </w:t>
      </w:r>
      <w:r w:rsidRPr="00F11944">
        <w:t>no</w:t>
      </w:r>
      <w:r w:rsidRPr="00F11944">
        <w:rPr>
          <w:spacing w:val="-10"/>
        </w:rPr>
        <w:t xml:space="preserve"> </w:t>
      </w:r>
      <w:r w:rsidRPr="00F11944">
        <w:t>side</w:t>
      </w:r>
      <w:r w:rsidRPr="00F11944">
        <w:rPr>
          <w:spacing w:val="-10"/>
        </w:rPr>
        <w:t xml:space="preserve"> </w:t>
      </w:r>
      <w:r w:rsidRPr="00F11944">
        <w:t>effects</w:t>
      </w:r>
      <w:r w:rsidRPr="00F11944">
        <w:rPr>
          <w:spacing w:val="-9"/>
        </w:rPr>
        <w:t xml:space="preserve"> </w:t>
      </w:r>
      <w:r w:rsidRPr="00F11944">
        <w:t>at</w:t>
      </w:r>
      <w:r w:rsidRPr="00F11944">
        <w:rPr>
          <w:spacing w:val="-9"/>
        </w:rPr>
        <w:t xml:space="preserve"> </w:t>
      </w:r>
      <w:r w:rsidRPr="00F11944">
        <w:t>all.</w:t>
      </w:r>
      <w:r w:rsidRPr="00F11944">
        <w:rPr>
          <w:spacing w:val="-10"/>
        </w:rPr>
        <w:t xml:space="preserve"> </w:t>
      </w:r>
      <w:r w:rsidRPr="00F11944">
        <w:t>The side effects of spinal anesthesia depend on the dose of local anesthetic given, the dose of local anesthetic. Low doses of bupivacaine can reduce the side effects of spinal</w:t>
      </w:r>
      <w:r w:rsidRPr="00F11944">
        <w:rPr>
          <w:spacing w:val="-2"/>
        </w:rPr>
        <w:t xml:space="preserve"> </w:t>
      </w:r>
      <w:r w:rsidRPr="00F11944">
        <w:t>anesthesia.</w:t>
      </w:r>
      <w:r w:rsidRPr="00F11944">
        <w:rPr>
          <w:spacing w:val="-3"/>
        </w:rPr>
        <w:t xml:space="preserve"> </w:t>
      </w:r>
      <w:r w:rsidRPr="00F11944">
        <w:t>Administration</w:t>
      </w:r>
      <w:r w:rsidRPr="00F11944">
        <w:rPr>
          <w:spacing w:val="-2"/>
        </w:rPr>
        <w:t xml:space="preserve"> </w:t>
      </w:r>
      <w:r w:rsidRPr="00F11944">
        <w:t>of</w:t>
      </w:r>
      <w:r w:rsidRPr="00F11944">
        <w:rPr>
          <w:spacing w:val="-3"/>
        </w:rPr>
        <w:t xml:space="preserve"> </w:t>
      </w:r>
      <w:r w:rsidRPr="00F11944">
        <w:t>low-dose</w:t>
      </w:r>
      <w:r w:rsidRPr="00F11944">
        <w:rPr>
          <w:spacing w:val="-3"/>
        </w:rPr>
        <w:t xml:space="preserve"> </w:t>
      </w:r>
      <w:r w:rsidRPr="00F11944">
        <w:t>local</w:t>
      </w:r>
      <w:r w:rsidRPr="00F11944">
        <w:rPr>
          <w:spacing w:val="-2"/>
        </w:rPr>
        <w:t xml:space="preserve"> </w:t>
      </w:r>
      <w:r w:rsidRPr="00F11944">
        <w:t>anesthetics</w:t>
      </w:r>
      <w:r w:rsidRPr="00F11944">
        <w:rPr>
          <w:spacing w:val="-2"/>
        </w:rPr>
        <w:t xml:space="preserve"> </w:t>
      </w:r>
      <w:r w:rsidRPr="00F11944">
        <w:t>can</w:t>
      </w:r>
      <w:r w:rsidRPr="00F11944">
        <w:rPr>
          <w:spacing w:val="-2"/>
        </w:rPr>
        <w:t xml:space="preserve"> </w:t>
      </w:r>
      <w:r w:rsidRPr="00F11944">
        <w:t>maintain</w:t>
      </w:r>
      <w:r w:rsidRPr="00F11944">
        <w:rPr>
          <w:spacing w:val="-2"/>
        </w:rPr>
        <w:t xml:space="preserve"> </w:t>
      </w:r>
      <w:r w:rsidRPr="00F11944">
        <w:t>blood pressure</w:t>
      </w:r>
      <w:r w:rsidRPr="00F11944">
        <w:rPr>
          <w:spacing w:val="-12"/>
        </w:rPr>
        <w:t xml:space="preserve"> </w:t>
      </w:r>
      <w:r w:rsidRPr="00F11944">
        <w:t>by</w:t>
      </w:r>
      <w:r w:rsidRPr="00F11944">
        <w:rPr>
          <w:spacing w:val="-11"/>
        </w:rPr>
        <w:t xml:space="preserve"> </w:t>
      </w:r>
      <w:r w:rsidRPr="00F11944">
        <w:t>reducing</w:t>
      </w:r>
      <w:r w:rsidRPr="00F11944">
        <w:rPr>
          <w:spacing w:val="-10"/>
        </w:rPr>
        <w:t xml:space="preserve"> </w:t>
      </w:r>
      <w:r w:rsidRPr="00F11944">
        <w:t>sympathetic</w:t>
      </w:r>
      <w:r w:rsidRPr="00F11944">
        <w:rPr>
          <w:spacing w:val="-11"/>
        </w:rPr>
        <w:t xml:space="preserve"> </w:t>
      </w:r>
      <w:r w:rsidRPr="00F11944">
        <w:t>blockade</w:t>
      </w:r>
      <w:r w:rsidRPr="00F11944">
        <w:rPr>
          <w:spacing w:val="-12"/>
        </w:rPr>
        <w:t xml:space="preserve"> </w:t>
      </w:r>
      <w:r w:rsidRPr="00F11944">
        <w:t>and</w:t>
      </w:r>
      <w:r w:rsidRPr="00F11944">
        <w:rPr>
          <w:spacing w:val="-11"/>
        </w:rPr>
        <w:t xml:space="preserve"> </w:t>
      </w:r>
      <w:r w:rsidRPr="00F11944">
        <w:t>minimizing</w:t>
      </w:r>
      <w:r w:rsidRPr="00F11944">
        <w:rPr>
          <w:spacing w:val="-11"/>
        </w:rPr>
        <w:t xml:space="preserve"> </w:t>
      </w:r>
      <w:r w:rsidRPr="00F11944">
        <w:t>the</w:t>
      </w:r>
      <w:r w:rsidRPr="00F11944">
        <w:rPr>
          <w:spacing w:val="-11"/>
        </w:rPr>
        <w:t xml:space="preserve"> </w:t>
      </w:r>
      <w:r w:rsidRPr="00F11944">
        <w:t>effect</w:t>
      </w:r>
      <w:r w:rsidRPr="00F11944">
        <w:rPr>
          <w:spacing w:val="-10"/>
        </w:rPr>
        <w:t xml:space="preserve"> </w:t>
      </w:r>
      <w:r w:rsidRPr="00F11944">
        <w:t>of</w:t>
      </w:r>
      <w:r w:rsidRPr="00F11944">
        <w:rPr>
          <w:spacing w:val="-11"/>
        </w:rPr>
        <w:t xml:space="preserve"> </w:t>
      </w:r>
      <w:r w:rsidRPr="00F11944">
        <w:t>decreasing systemic</w:t>
      </w:r>
      <w:r w:rsidRPr="00F11944">
        <w:rPr>
          <w:spacing w:val="-15"/>
        </w:rPr>
        <w:t xml:space="preserve"> </w:t>
      </w:r>
      <w:r w:rsidRPr="00F11944">
        <w:t>vascular</w:t>
      </w:r>
      <w:r w:rsidRPr="00F11944">
        <w:rPr>
          <w:spacing w:val="-15"/>
        </w:rPr>
        <w:t xml:space="preserve"> </w:t>
      </w:r>
      <w:r w:rsidRPr="00F11944">
        <w:t>resistance.</w:t>
      </w:r>
      <w:r w:rsidRPr="00F11944">
        <w:rPr>
          <w:spacing w:val="-15"/>
        </w:rPr>
        <w:t xml:space="preserve"> </w:t>
      </w:r>
      <w:r w:rsidRPr="00F11944">
        <w:rPr>
          <w:vertAlign w:val="superscript"/>
        </w:rPr>
        <w:t>27</w:t>
      </w:r>
      <w:r w:rsidRPr="00F11944">
        <w:rPr>
          <w:spacing w:val="-15"/>
        </w:rPr>
        <w:t xml:space="preserve"> </w:t>
      </w:r>
      <w:r w:rsidRPr="00F11944">
        <w:t>These</w:t>
      </w:r>
      <w:r w:rsidRPr="00F11944">
        <w:rPr>
          <w:spacing w:val="-15"/>
        </w:rPr>
        <w:t xml:space="preserve"> </w:t>
      </w:r>
      <w:r w:rsidRPr="00F11944">
        <w:t>results</w:t>
      </w:r>
      <w:r w:rsidRPr="00F11944">
        <w:rPr>
          <w:spacing w:val="-15"/>
        </w:rPr>
        <w:t xml:space="preserve"> </w:t>
      </w:r>
      <w:r w:rsidRPr="00F11944">
        <w:t>are</w:t>
      </w:r>
      <w:r w:rsidRPr="00F11944">
        <w:rPr>
          <w:spacing w:val="-15"/>
        </w:rPr>
        <w:t xml:space="preserve"> </w:t>
      </w:r>
      <w:r w:rsidRPr="00F11944">
        <w:t>supported</w:t>
      </w:r>
      <w:r w:rsidRPr="00F11944">
        <w:rPr>
          <w:spacing w:val="-15"/>
        </w:rPr>
        <w:t xml:space="preserve"> </w:t>
      </w:r>
      <w:r w:rsidRPr="00F11944">
        <w:t>by</w:t>
      </w:r>
      <w:r w:rsidRPr="00F11944">
        <w:rPr>
          <w:spacing w:val="-15"/>
        </w:rPr>
        <w:t xml:space="preserve"> </w:t>
      </w:r>
      <w:r w:rsidRPr="00F11944">
        <w:t>the</w:t>
      </w:r>
      <w:r w:rsidRPr="00F11944">
        <w:rPr>
          <w:spacing w:val="-15"/>
        </w:rPr>
        <w:t xml:space="preserve"> </w:t>
      </w:r>
      <w:r w:rsidRPr="00F11944">
        <w:t>study</w:t>
      </w:r>
      <w:r w:rsidRPr="00F11944">
        <w:rPr>
          <w:spacing w:val="-15"/>
        </w:rPr>
        <w:t xml:space="preserve"> </w:t>
      </w:r>
      <w:r w:rsidRPr="00F11944">
        <w:t>of</w:t>
      </w:r>
      <w:r w:rsidRPr="00F11944">
        <w:rPr>
          <w:spacing w:val="-15"/>
        </w:rPr>
        <w:t xml:space="preserve"> </w:t>
      </w:r>
      <w:r w:rsidRPr="00F11944">
        <w:t>Sumange et al (2021) who received spinal anesthesia with low-dose</w:t>
      </w:r>
      <w:r w:rsidRPr="00F11944">
        <w:rPr>
          <w:spacing w:val="-1"/>
        </w:rPr>
        <w:t xml:space="preserve"> </w:t>
      </w:r>
      <w:r w:rsidRPr="00F11944">
        <w:t>bupivacaine</w:t>
      </w:r>
      <w:r w:rsidRPr="00F11944">
        <w:rPr>
          <w:spacing w:val="-1"/>
        </w:rPr>
        <w:t xml:space="preserve"> </w:t>
      </w:r>
      <w:r w:rsidRPr="00F11944">
        <w:t>2.5 mg and fentanyl 25 mcg. has no side effects. A systematic review that assessed low-dose bupivacaine</w:t>
      </w:r>
      <w:r w:rsidRPr="00F11944">
        <w:rPr>
          <w:spacing w:val="-2"/>
        </w:rPr>
        <w:t xml:space="preserve"> </w:t>
      </w:r>
      <w:r w:rsidRPr="00F11944">
        <w:t>in cesarean</w:t>
      </w:r>
      <w:r w:rsidRPr="00F11944">
        <w:rPr>
          <w:spacing w:val="-1"/>
        </w:rPr>
        <w:t xml:space="preserve"> </w:t>
      </w:r>
      <w:r w:rsidRPr="00F11944">
        <w:t>section</w:t>
      </w:r>
      <w:r w:rsidRPr="00F11944">
        <w:rPr>
          <w:spacing w:val="-1"/>
        </w:rPr>
        <w:t xml:space="preserve"> </w:t>
      </w:r>
      <w:r w:rsidRPr="00F11944">
        <w:t>also</w:t>
      </w:r>
      <w:r w:rsidRPr="00F11944">
        <w:rPr>
          <w:spacing w:val="-1"/>
        </w:rPr>
        <w:t xml:space="preserve"> </w:t>
      </w:r>
      <w:r w:rsidRPr="00F11944">
        <w:t>found low-dose</w:t>
      </w:r>
      <w:r w:rsidRPr="00F11944">
        <w:rPr>
          <w:spacing w:val="-2"/>
        </w:rPr>
        <w:t xml:space="preserve"> </w:t>
      </w:r>
      <w:r w:rsidRPr="00F11944">
        <w:t>bupivacaine</w:t>
      </w:r>
      <w:r w:rsidRPr="00F11944">
        <w:rPr>
          <w:spacing w:val="-2"/>
        </w:rPr>
        <w:t xml:space="preserve"> </w:t>
      </w:r>
      <w:r w:rsidRPr="00F11944">
        <w:t>to</w:t>
      </w:r>
      <w:r w:rsidRPr="00F11944">
        <w:rPr>
          <w:spacing w:val="-1"/>
        </w:rPr>
        <w:t xml:space="preserve"> </w:t>
      </w:r>
      <w:r w:rsidRPr="00F11944">
        <w:t>reduce patient side</w:t>
      </w:r>
      <w:r w:rsidRPr="00F11944">
        <w:rPr>
          <w:spacing w:val="-10"/>
        </w:rPr>
        <w:t xml:space="preserve"> </w:t>
      </w:r>
      <w:r w:rsidRPr="00F11944">
        <w:t>effects</w:t>
      </w:r>
      <w:r w:rsidRPr="00F11944">
        <w:rPr>
          <w:spacing w:val="-15"/>
        </w:rPr>
        <w:t xml:space="preserve"> </w:t>
      </w:r>
      <w:r w:rsidRPr="00F11944">
        <w:rPr>
          <w:vertAlign w:val="superscript"/>
        </w:rPr>
        <w:t>6</w:t>
      </w:r>
      <w:r w:rsidRPr="00F11944">
        <w:t>.</w:t>
      </w:r>
      <w:r w:rsidRPr="00F11944">
        <w:rPr>
          <w:spacing w:val="-3"/>
        </w:rPr>
        <w:t xml:space="preserve"> </w:t>
      </w:r>
      <w:r w:rsidRPr="00F11944">
        <w:t>A</w:t>
      </w:r>
      <w:r w:rsidRPr="00F11944">
        <w:rPr>
          <w:spacing w:val="-6"/>
        </w:rPr>
        <w:t xml:space="preserve"> </w:t>
      </w:r>
      <w:r w:rsidRPr="00F11944">
        <w:t>case</w:t>
      </w:r>
      <w:r w:rsidRPr="00F11944">
        <w:rPr>
          <w:spacing w:val="-4"/>
        </w:rPr>
        <w:t xml:space="preserve"> </w:t>
      </w:r>
      <w:r w:rsidRPr="00F11944">
        <w:t>report</w:t>
      </w:r>
      <w:r w:rsidRPr="00F11944">
        <w:rPr>
          <w:spacing w:val="-3"/>
        </w:rPr>
        <w:t xml:space="preserve"> </w:t>
      </w:r>
      <w:r w:rsidRPr="00F11944">
        <w:t>of</w:t>
      </w:r>
      <w:r w:rsidRPr="00F11944">
        <w:rPr>
          <w:spacing w:val="-4"/>
        </w:rPr>
        <w:t xml:space="preserve"> </w:t>
      </w:r>
      <w:r w:rsidRPr="00F11944">
        <w:t>pelvic</w:t>
      </w:r>
      <w:r w:rsidRPr="00F11944">
        <w:rPr>
          <w:spacing w:val="-4"/>
        </w:rPr>
        <w:t xml:space="preserve"> </w:t>
      </w:r>
      <w:r w:rsidRPr="00F11944">
        <w:t>arthroplasty</w:t>
      </w:r>
      <w:r w:rsidRPr="00F11944">
        <w:rPr>
          <w:spacing w:val="-3"/>
        </w:rPr>
        <w:t xml:space="preserve"> </w:t>
      </w:r>
      <w:r w:rsidRPr="00F11944">
        <w:t>with</w:t>
      </w:r>
      <w:r w:rsidRPr="00F11944">
        <w:rPr>
          <w:spacing w:val="-3"/>
        </w:rPr>
        <w:t xml:space="preserve"> </w:t>
      </w:r>
      <w:r w:rsidRPr="00F11944">
        <w:t>comorbid</w:t>
      </w:r>
      <w:r w:rsidRPr="00F11944">
        <w:rPr>
          <w:spacing w:val="-3"/>
        </w:rPr>
        <w:t xml:space="preserve"> </w:t>
      </w:r>
      <w:r w:rsidRPr="00F11944">
        <w:t>severe</w:t>
      </w:r>
      <w:r w:rsidRPr="00F11944">
        <w:rPr>
          <w:spacing w:val="-5"/>
        </w:rPr>
        <w:t xml:space="preserve"> </w:t>
      </w:r>
      <w:r w:rsidRPr="00F11944">
        <w:t>pulmonary hypertension also showed no hypotensive side effect with spinal anesthesia with hyperbaric bupivacaine 2.5 mg and fentanyl 20 mcg</w:t>
      </w:r>
      <w:r w:rsidRPr="00F11944">
        <w:rPr>
          <w:spacing w:val="-3"/>
        </w:rPr>
        <w:t xml:space="preserve"> </w:t>
      </w:r>
      <w:r w:rsidRPr="00F11944">
        <w:rPr>
          <w:vertAlign w:val="superscript"/>
        </w:rPr>
        <w:t>29</w:t>
      </w:r>
      <w:r w:rsidRPr="00F11944">
        <w:t>.</w:t>
      </w:r>
    </w:p>
    <w:p w14:paraId="2F4DE687" w14:textId="38FC615A" w:rsidR="003C2257" w:rsidRDefault="00000000" w:rsidP="00F11944">
      <w:pPr>
        <w:pStyle w:val="BodyText"/>
        <w:spacing w:line="360" w:lineRule="auto"/>
        <w:ind w:right="278" w:firstLine="566"/>
      </w:pPr>
      <w:r w:rsidRPr="00F11944">
        <w:t>Spinal anesthesia side effect founded was pruritus where two samples (11.8%)</w:t>
      </w:r>
      <w:r w:rsidRPr="00F11944">
        <w:rPr>
          <w:spacing w:val="-15"/>
        </w:rPr>
        <w:t xml:space="preserve"> </w:t>
      </w:r>
      <w:r w:rsidRPr="00F11944">
        <w:t>experienced</w:t>
      </w:r>
      <w:r w:rsidRPr="00F11944">
        <w:rPr>
          <w:spacing w:val="-15"/>
        </w:rPr>
        <w:t xml:space="preserve"> </w:t>
      </w:r>
      <w:r w:rsidRPr="00F11944">
        <w:t>pruritus</w:t>
      </w:r>
      <w:r w:rsidRPr="00F11944">
        <w:rPr>
          <w:spacing w:val="-15"/>
        </w:rPr>
        <w:t xml:space="preserve"> </w:t>
      </w:r>
      <w:r w:rsidRPr="00F11944">
        <w:t>in</w:t>
      </w:r>
      <w:r w:rsidRPr="00F11944">
        <w:rPr>
          <w:spacing w:val="-15"/>
        </w:rPr>
        <w:t xml:space="preserve"> </w:t>
      </w:r>
      <w:r w:rsidRPr="00F11944">
        <w:t>the</w:t>
      </w:r>
      <w:r w:rsidRPr="00F11944">
        <w:rPr>
          <w:spacing w:val="-15"/>
        </w:rPr>
        <w:t xml:space="preserve"> </w:t>
      </w:r>
      <w:r w:rsidRPr="00F11944">
        <w:t>2.5</w:t>
      </w:r>
      <w:r w:rsidRPr="00F11944">
        <w:rPr>
          <w:spacing w:val="-15"/>
        </w:rPr>
        <w:t xml:space="preserve"> </w:t>
      </w:r>
      <w:r w:rsidRPr="00F11944">
        <w:t>mg</w:t>
      </w:r>
      <w:r w:rsidRPr="00F11944">
        <w:rPr>
          <w:spacing w:val="-15"/>
        </w:rPr>
        <w:t xml:space="preserve"> </w:t>
      </w:r>
      <w:r w:rsidRPr="00F11944">
        <w:t>bupivacaine</w:t>
      </w:r>
      <w:r w:rsidRPr="00F11944">
        <w:rPr>
          <w:spacing w:val="-15"/>
        </w:rPr>
        <w:t xml:space="preserve"> </w:t>
      </w:r>
      <w:r w:rsidRPr="00F11944">
        <w:t>and</w:t>
      </w:r>
      <w:r w:rsidRPr="00F11944">
        <w:rPr>
          <w:spacing w:val="-15"/>
        </w:rPr>
        <w:t xml:space="preserve"> </w:t>
      </w:r>
      <w:r w:rsidRPr="00F11944">
        <w:t>25</w:t>
      </w:r>
      <w:r w:rsidRPr="00F11944">
        <w:rPr>
          <w:spacing w:val="-15"/>
        </w:rPr>
        <w:t xml:space="preserve"> </w:t>
      </w:r>
      <w:r w:rsidRPr="00F11944">
        <w:t>mcg</w:t>
      </w:r>
      <w:r w:rsidRPr="00F11944">
        <w:rPr>
          <w:spacing w:val="-15"/>
        </w:rPr>
        <w:t xml:space="preserve"> </w:t>
      </w:r>
      <w:r w:rsidRPr="00F11944">
        <w:t>fentanyl</w:t>
      </w:r>
      <w:r w:rsidRPr="00F11944">
        <w:rPr>
          <w:spacing w:val="-15"/>
        </w:rPr>
        <w:t xml:space="preserve"> </w:t>
      </w:r>
      <w:r w:rsidRPr="00F11944">
        <w:t>groups and one sample (5.6%) experienced pruritus in the 5 mg bupivacaine and 25 mcg fentanyl groups. Both groups experienced a side effect of pruritus because this effect was due to the use of intrathecal opioids and both groups took 25 mcg of fentanyl.</w:t>
      </w:r>
      <w:r w:rsidRPr="00F11944">
        <w:rPr>
          <w:spacing w:val="-5"/>
        </w:rPr>
        <w:t xml:space="preserve"> </w:t>
      </w:r>
      <w:r w:rsidRPr="00F11944">
        <w:rPr>
          <w:vertAlign w:val="superscript"/>
        </w:rPr>
        <w:t>22</w:t>
      </w:r>
      <w:r w:rsidRPr="00F11944">
        <w:t xml:space="preserve"> The pruritic effect of neuraxial opioids was found to be greater with spinal anesthesia than with epidurals.</w:t>
      </w:r>
      <w:r w:rsidRPr="00F11944">
        <w:rPr>
          <w:spacing w:val="-2"/>
        </w:rPr>
        <w:t xml:space="preserve"> </w:t>
      </w:r>
      <w:r w:rsidRPr="00F11944">
        <w:rPr>
          <w:vertAlign w:val="superscript"/>
        </w:rPr>
        <w:t>20</w:t>
      </w:r>
      <w:r w:rsidRPr="00F11944">
        <w:t xml:space="preserve"> Pain and pruritus are transmitted on the sensory nerve type. In the dorsal horn of the spinal cord there are 5- hydroxytryptamine subtype 3 (5-HT3) receptors and receptors. Intrathecal opioids can</w:t>
      </w:r>
      <w:r w:rsidRPr="00F11944">
        <w:rPr>
          <w:spacing w:val="-15"/>
        </w:rPr>
        <w:t xml:space="preserve"> </w:t>
      </w:r>
      <w:r w:rsidRPr="00F11944">
        <w:t>trigger</w:t>
      </w:r>
      <w:r w:rsidRPr="00F11944">
        <w:rPr>
          <w:spacing w:val="-15"/>
        </w:rPr>
        <w:t xml:space="preserve"> </w:t>
      </w:r>
      <w:r w:rsidRPr="00F11944">
        <w:t>the</w:t>
      </w:r>
      <w:r w:rsidRPr="00F11944">
        <w:rPr>
          <w:spacing w:val="-15"/>
        </w:rPr>
        <w:t xml:space="preserve"> </w:t>
      </w:r>
      <w:r w:rsidRPr="00F11944">
        <w:t>itch</w:t>
      </w:r>
      <w:r w:rsidRPr="00F11944">
        <w:rPr>
          <w:spacing w:val="-15"/>
        </w:rPr>
        <w:t xml:space="preserve"> </w:t>
      </w:r>
      <w:r w:rsidRPr="00F11944">
        <w:t>system</w:t>
      </w:r>
      <w:r w:rsidRPr="00F11944">
        <w:rPr>
          <w:spacing w:val="-15"/>
        </w:rPr>
        <w:t xml:space="preserve"> </w:t>
      </w:r>
      <w:r w:rsidRPr="00F11944">
        <w:t>in</w:t>
      </w:r>
      <w:r w:rsidRPr="00F11944">
        <w:rPr>
          <w:spacing w:val="-15"/>
        </w:rPr>
        <w:t xml:space="preserve"> </w:t>
      </w:r>
      <w:r w:rsidRPr="00F11944">
        <w:t>the</w:t>
      </w:r>
      <w:r w:rsidRPr="00F11944">
        <w:rPr>
          <w:spacing w:val="-15"/>
        </w:rPr>
        <w:t xml:space="preserve"> </w:t>
      </w:r>
      <w:r w:rsidRPr="00F11944">
        <w:t>central</w:t>
      </w:r>
      <w:r w:rsidRPr="00F11944">
        <w:rPr>
          <w:spacing w:val="-15"/>
        </w:rPr>
        <w:t xml:space="preserve"> </w:t>
      </w:r>
      <w:r w:rsidRPr="00F11944">
        <w:t>nervous</w:t>
      </w:r>
      <w:r w:rsidRPr="00F11944">
        <w:rPr>
          <w:spacing w:val="-15"/>
        </w:rPr>
        <w:t xml:space="preserve"> </w:t>
      </w:r>
      <w:r w:rsidRPr="00F11944">
        <w:t>system,</w:t>
      </w:r>
      <w:r w:rsidRPr="00F11944">
        <w:rPr>
          <w:spacing w:val="-15"/>
        </w:rPr>
        <w:t xml:space="preserve"> </w:t>
      </w:r>
      <w:r w:rsidRPr="00F11944">
        <w:t>activation</w:t>
      </w:r>
      <w:r w:rsidRPr="00F11944">
        <w:rPr>
          <w:spacing w:val="-15"/>
        </w:rPr>
        <w:t xml:space="preserve"> </w:t>
      </w:r>
      <w:r w:rsidRPr="00F11944">
        <w:t>of</w:t>
      </w:r>
      <w:r w:rsidRPr="00F11944">
        <w:rPr>
          <w:spacing w:val="-15"/>
        </w:rPr>
        <w:t xml:space="preserve"> </w:t>
      </w:r>
      <w:r w:rsidRPr="00F11944">
        <w:t>the</w:t>
      </w:r>
      <w:r w:rsidRPr="00F11944">
        <w:rPr>
          <w:spacing w:val="-15"/>
        </w:rPr>
        <w:t xml:space="preserve"> </w:t>
      </w:r>
      <w:r w:rsidRPr="00F11944">
        <w:t>medullary dorsal horn, modulation of serotonergic pathways that trigger pruritus. Activation of</w:t>
      </w:r>
      <w:r w:rsidRPr="00F11944">
        <w:rPr>
          <w:spacing w:val="-9"/>
        </w:rPr>
        <w:t xml:space="preserve"> </w:t>
      </w:r>
      <w:r w:rsidRPr="00F11944">
        <w:t>-opioid</w:t>
      </w:r>
      <w:r w:rsidRPr="00F11944">
        <w:rPr>
          <w:spacing w:val="-8"/>
        </w:rPr>
        <w:t xml:space="preserve"> </w:t>
      </w:r>
      <w:r w:rsidRPr="00F11944">
        <w:t>receptors</w:t>
      </w:r>
      <w:r w:rsidRPr="00F11944">
        <w:rPr>
          <w:spacing w:val="-8"/>
        </w:rPr>
        <w:t xml:space="preserve"> </w:t>
      </w:r>
      <w:r w:rsidRPr="00F11944">
        <w:t>can</w:t>
      </w:r>
      <w:r w:rsidRPr="00F11944">
        <w:rPr>
          <w:spacing w:val="-8"/>
        </w:rPr>
        <w:t xml:space="preserve"> </w:t>
      </w:r>
      <w:r w:rsidRPr="00F11944">
        <w:t>trigger</w:t>
      </w:r>
      <w:r w:rsidRPr="00F11944">
        <w:rPr>
          <w:spacing w:val="-9"/>
        </w:rPr>
        <w:t xml:space="preserve"> </w:t>
      </w:r>
      <w:r w:rsidRPr="00F11944">
        <w:t>pruritus</w:t>
      </w:r>
      <w:r w:rsidRPr="00F11944">
        <w:rPr>
          <w:spacing w:val="-8"/>
        </w:rPr>
        <w:t xml:space="preserve"> </w:t>
      </w:r>
      <w:r w:rsidRPr="00F11944">
        <w:t>due</w:t>
      </w:r>
      <w:r w:rsidRPr="00F11944">
        <w:rPr>
          <w:spacing w:val="-9"/>
        </w:rPr>
        <w:t xml:space="preserve"> </w:t>
      </w:r>
      <w:r w:rsidRPr="00F11944">
        <w:t>to</w:t>
      </w:r>
      <w:r w:rsidRPr="00F11944">
        <w:rPr>
          <w:spacing w:val="-8"/>
        </w:rPr>
        <w:t xml:space="preserve"> </w:t>
      </w:r>
      <w:r w:rsidRPr="00F11944">
        <w:t>spinal</w:t>
      </w:r>
      <w:r w:rsidRPr="00F11944">
        <w:rPr>
          <w:spacing w:val="-8"/>
        </w:rPr>
        <w:t xml:space="preserve"> </w:t>
      </w:r>
      <w:r w:rsidRPr="00F11944">
        <w:t>anesthesia.</w:t>
      </w:r>
      <w:r w:rsidRPr="00F11944">
        <w:rPr>
          <w:spacing w:val="-7"/>
        </w:rPr>
        <w:t xml:space="preserve"> </w:t>
      </w:r>
      <w:r w:rsidRPr="00F11944">
        <w:rPr>
          <w:vertAlign w:val="superscript"/>
        </w:rPr>
        <w:t>30</w:t>
      </w:r>
      <w:r w:rsidRPr="00F11944">
        <w:rPr>
          <w:spacing w:val="-8"/>
        </w:rPr>
        <w:t xml:space="preserve"> </w:t>
      </w:r>
      <w:r w:rsidRPr="00F11944">
        <w:t>The</w:t>
      </w:r>
      <w:r w:rsidRPr="00F11944">
        <w:rPr>
          <w:spacing w:val="-9"/>
        </w:rPr>
        <w:t xml:space="preserve"> </w:t>
      </w:r>
      <w:r w:rsidRPr="00F11944">
        <w:t>opioid</w:t>
      </w:r>
      <w:r w:rsidRPr="00F11944">
        <w:rPr>
          <w:spacing w:val="-8"/>
        </w:rPr>
        <w:t xml:space="preserve"> </w:t>
      </w:r>
      <w:r w:rsidRPr="00F11944">
        <w:t>used in both groups of this study was fentanyl which stimulated -opioid receptors, thus enabling pruritus after spinal anesthesia in both groups. Management of patients with pruritus is carried out by administering diphenhydramine 25 mg IV.</w:t>
      </w:r>
      <w:r w:rsidRPr="00F11944">
        <w:rPr>
          <w:spacing w:val="-6"/>
        </w:rPr>
        <w:t xml:space="preserve"> </w:t>
      </w:r>
      <w:r w:rsidRPr="00F11944">
        <w:rPr>
          <w:vertAlign w:val="superscript"/>
        </w:rPr>
        <w:t>22,30–32</w:t>
      </w:r>
    </w:p>
    <w:p w14:paraId="4EEAED0B" w14:textId="77777777" w:rsidR="00F11944" w:rsidRPr="00F11944" w:rsidRDefault="00F11944" w:rsidP="00F11944">
      <w:pPr>
        <w:pStyle w:val="BodyText"/>
        <w:spacing w:line="360" w:lineRule="auto"/>
        <w:ind w:right="278" w:firstLine="566"/>
      </w:pPr>
    </w:p>
    <w:p w14:paraId="2F4DE688" w14:textId="7C773068" w:rsidR="003C2257" w:rsidRPr="00F11944" w:rsidRDefault="00F11944" w:rsidP="00F11944">
      <w:pPr>
        <w:pStyle w:val="Heading1"/>
        <w:numPr>
          <w:ilvl w:val="0"/>
          <w:numId w:val="5"/>
        </w:numPr>
        <w:spacing w:line="360" w:lineRule="auto"/>
        <w:jc w:val="both"/>
      </w:pPr>
      <w:r w:rsidRPr="00F11944">
        <w:rPr>
          <w:spacing w:val="-2"/>
        </w:rPr>
        <w:t>CONCLUSION</w:t>
      </w:r>
    </w:p>
    <w:p w14:paraId="2F4DE68F" w14:textId="562D4A47" w:rsidR="003C2257" w:rsidRDefault="00000000" w:rsidP="00F11944">
      <w:pPr>
        <w:pStyle w:val="BodyText"/>
        <w:spacing w:line="360" w:lineRule="auto"/>
        <w:ind w:right="285" w:firstLine="720"/>
      </w:pPr>
      <w:r w:rsidRPr="00F11944">
        <w:t>Bupivacaine 2.5 mg and fentanyl 25 mcg can be used as a guideline for spinal anesthesia in brachytherapy because they are as effective as using bupivacaine</w:t>
      </w:r>
      <w:r w:rsidRPr="00F11944">
        <w:rPr>
          <w:spacing w:val="-1"/>
        </w:rPr>
        <w:t xml:space="preserve"> </w:t>
      </w:r>
      <w:r w:rsidRPr="00F11944">
        <w:t>5 mg and fentanyl 25 mcg</w:t>
      </w:r>
      <w:r w:rsidRPr="00F11944">
        <w:rPr>
          <w:spacing w:val="-1"/>
        </w:rPr>
        <w:t xml:space="preserve"> </w:t>
      </w:r>
      <w:r w:rsidRPr="00F11944">
        <w:t>with faster</w:t>
      </w:r>
      <w:r w:rsidRPr="00F11944">
        <w:rPr>
          <w:spacing w:val="-1"/>
        </w:rPr>
        <w:t xml:space="preserve"> </w:t>
      </w:r>
      <w:r w:rsidRPr="00F11944">
        <w:t>ambulation time</w:t>
      </w:r>
      <w:r w:rsidRPr="00F11944">
        <w:rPr>
          <w:spacing w:val="-1"/>
        </w:rPr>
        <w:t xml:space="preserve"> </w:t>
      </w:r>
      <w:r w:rsidRPr="00F11944">
        <w:t>and fewer</w:t>
      </w:r>
      <w:r w:rsidRPr="00F11944">
        <w:rPr>
          <w:spacing w:val="-1"/>
        </w:rPr>
        <w:t xml:space="preserve"> </w:t>
      </w:r>
      <w:r w:rsidRPr="00F11944">
        <w:t xml:space="preserve">side </w:t>
      </w:r>
      <w:r w:rsidRPr="00F11944">
        <w:rPr>
          <w:spacing w:val="-2"/>
        </w:rPr>
        <w:t>effects.</w:t>
      </w:r>
      <w:r w:rsidR="00F11944">
        <w:t xml:space="preserve"> </w:t>
      </w:r>
      <w:r w:rsidRPr="00F11944">
        <w:t>In the administration of intrathecal opioids should be aware of the occurrence</w:t>
      </w:r>
      <w:r w:rsidRPr="00F11944">
        <w:rPr>
          <w:spacing w:val="5"/>
        </w:rPr>
        <w:t xml:space="preserve"> </w:t>
      </w:r>
      <w:r w:rsidRPr="00F11944">
        <w:t>of</w:t>
      </w:r>
      <w:r w:rsidRPr="00F11944">
        <w:rPr>
          <w:spacing w:val="9"/>
        </w:rPr>
        <w:t xml:space="preserve"> </w:t>
      </w:r>
      <w:r w:rsidRPr="00F11944">
        <w:t>pruritus</w:t>
      </w:r>
      <w:r w:rsidRPr="00F11944">
        <w:rPr>
          <w:spacing w:val="12"/>
        </w:rPr>
        <w:t xml:space="preserve"> </w:t>
      </w:r>
      <w:r w:rsidRPr="00F11944">
        <w:t>as</w:t>
      </w:r>
      <w:r w:rsidRPr="00F11944">
        <w:rPr>
          <w:spacing w:val="10"/>
        </w:rPr>
        <w:t xml:space="preserve"> </w:t>
      </w:r>
      <w:r w:rsidRPr="00F11944">
        <w:t>a</w:t>
      </w:r>
      <w:r w:rsidRPr="00F11944">
        <w:rPr>
          <w:spacing w:val="10"/>
        </w:rPr>
        <w:t xml:space="preserve"> </w:t>
      </w:r>
      <w:r w:rsidRPr="00F11944">
        <w:t>side</w:t>
      </w:r>
      <w:r w:rsidRPr="00F11944">
        <w:rPr>
          <w:spacing w:val="11"/>
        </w:rPr>
        <w:t xml:space="preserve"> </w:t>
      </w:r>
      <w:r w:rsidRPr="00F11944">
        <w:t>effect</w:t>
      </w:r>
      <w:r w:rsidRPr="00F11944">
        <w:rPr>
          <w:spacing w:val="8"/>
        </w:rPr>
        <w:t xml:space="preserve"> </w:t>
      </w:r>
      <w:r w:rsidRPr="00F11944">
        <w:t>of</w:t>
      </w:r>
      <w:r w:rsidRPr="00F11944">
        <w:rPr>
          <w:spacing w:val="10"/>
        </w:rPr>
        <w:t xml:space="preserve"> </w:t>
      </w:r>
      <w:r w:rsidRPr="00F11944">
        <w:t>spinal</w:t>
      </w:r>
      <w:r w:rsidRPr="00F11944">
        <w:rPr>
          <w:spacing w:val="8"/>
        </w:rPr>
        <w:t xml:space="preserve"> </w:t>
      </w:r>
      <w:r w:rsidRPr="00F11944">
        <w:t>anesthesia.</w:t>
      </w:r>
      <w:r w:rsidRPr="00F11944">
        <w:rPr>
          <w:spacing w:val="7"/>
        </w:rPr>
        <w:t xml:space="preserve"> </w:t>
      </w:r>
      <w:r w:rsidRPr="00F11944">
        <w:t>Patients</w:t>
      </w:r>
      <w:r w:rsidRPr="00F11944">
        <w:rPr>
          <w:spacing w:val="10"/>
        </w:rPr>
        <w:t xml:space="preserve"> </w:t>
      </w:r>
      <w:r w:rsidRPr="00F11944">
        <w:t>with</w:t>
      </w:r>
      <w:r w:rsidRPr="00F11944">
        <w:rPr>
          <w:spacing w:val="11"/>
        </w:rPr>
        <w:t xml:space="preserve"> </w:t>
      </w:r>
      <w:r w:rsidRPr="00F11944">
        <w:t>a</w:t>
      </w:r>
      <w:r w:rsidRPr="00F11944">
        <w:rPr>
          <w:spacing w:val="10"/>
        </w:rPr>
        <w:t xml:space="preserve"> </w:t>
      </w:r>
      <w:r w:rsidRPr="00F11944">
        <w:rPr>
          <w:spacing w:val="-2"/>
        </w:rPr>
        <w:t>history</w:t>
      </w:r>
      <w:r w:rsidR="00F11944">
        <w:t xml:space="preserve"> </w:t>
      </w:r>
      <w:r w:rsidRPr="00F11944">
        <w:t>of pruritus on intrathecal opioid administration are not advised to do intrathecal opioid</w:t>
      </w:r>
      <w:r w:rsidRPr="00F11944">
        <w:rPr>
          <w:spacing w:val="-8"/>
        </w:rPr>
        <w:t xml:space="preserve"> </w:t>
      </w:r>
      <w:r w:rsidRPr="00F11944">
        <w:t>administration,</w:t>
      </w:r>
      <w:r w:rsidRPr="00F11944">
        <w:rPr>
          <w:spacing w:val="-8"/>
        </w:rPr>
        <w:t xml:space="preserve"> </w:t>
      </w:r>
      <w:r w:rsidRPr="00F11944">
        <w:t>pure</w:t>
      </w:r>
      <w:r w:rsidRPr="00F11944">
        <w:rPr>
          <w:spacing w:val="-10"/>
        </w:rPr>
        <w:t xml:space="preserve"> </w:t>
      </w:r>
      <w:r w:rsidRPr="00F11944">
        <w:t>local</w:t>
      </w:r>
      <w:r w:rsidRPr="00F11944">
        <w:rPr>
          <w:spacing w:val="-8"/>
        </w:rPr>
        <w:t xml:space="preserve"> </w:t>
      </w:r>
      <w:r w:rsidRPr="00F11944">
        <w:t>anesthetics</w:t>
      </w:r>
      <w:r w:rsidRPr="00F11944">
        <w:rPr>
          <w:spacing w:val="-8"/>
        </w:rPr>
        <w:t xml:space="preserve"> </w:t>
      </w:r>
      <w:r w:rsidRPr="00F11944">
        <w:t>can</w:t>
      </w:r>
      <w:r w:rsidRPr="00F11944">
        <w:rPr>
          <w:spacing w:val="-8"/>
        </w:rPr>
        <w:t xml:space="preserve"> </w:t>
      </w:r>
      <w:r w:rsidRPr="00F11944">
        <w:t>be</w:t>
      </w:r>
      <w:r w:rsidRPr="00F11944">
        <w:rPr>
          <w:spacing w:val="-9"/>
        </w:rPr>
        <w:t xml:space="preserve"> </w:t>
      </w:r>
      <w:r w:rsidRPr="00F11944">
        <w:t>used</w:t>
      </w:r>
      <w:r w:rsidRPr="00F11944">
        <w:rPr>
          <w:spacing w:val="-8"/>
        </w:rPr>
        <w:t xml:space="preserve"> </w:t>
      </w:r>
      <w:r w:rsidRPr="00F11944">
        <w:t>as</w:t>
      </w:r>
      <w:r w:rsidRPr="00F11944">
        <w:rPr>
          <w:spacing w:val="-8"/>
        </w:rPr>
        <w:t xml:space="preserve"> </w:t>
      </w:r>
      <w:r w:rsidRPr="00F11944">
        <w:t>spinal</w:t>
      </w:r>
      <w:r w:rsidRPr="00F11944">
        <w:rPr>
          <w:spacing w:val="-8"/>
        </w:rPr>
        <w:t xml:space="preserve"> </w:t>
      </w:r>
      <w:r w:rsidRPr="00F11944">
        <w:t>anesthetic</w:t>
      </w:r>
      <w:r w:rsidRPr="00F11944">
        <w:rPr>
          <w:spacing w:val="-9"/>
        </w:rPr>
        <w:t xml:space="preserve"> </w:t>
      </w:r>
      <w:r w:rsidRPr="00F11944">
        <w:t>drugs. Further studies can compare other types of local anesthetics equivalent to bupivacaine 2.5 mg and fentanyl 25 mcg, analyze the time of onset of height of block achieved between bupivacaine 2.5 mg hyperbaric and fentanyl 25 mcg with bupivacaine 5 mg hyperbaric and fentanyl 25 mcg</w:t>
      </w:r>
    </w:p>
    <w:p w14:paraId="3D4D2875" w14:textId="77777777" w:rsidR="00F11944" w:rsidRPr="00F11944" w:rsidRDefault="00F11944" w:rsidP="00F11944">
      <w:pPr>
        <w:pStyle w:val="BodyText"/>
        <w:spacing w:line="360" w:lineRule="auto"/>
        <w:ind w:right="285" w:firstLine="720"/>
      </w:pPr>
    </w:p>
    <w:p w14:paraId="2F4DE691" w14:textId="26BF6F0F" w:rsidR="003C2257" w:rsidRPr="00F11944" w:rsidRDefault="00F11944" w:rsidP="00F11944">
      <w:pPr>
        <w:pStyle w:val="Heading1"/>
        <w:spacing w:line="360" w:lineRule="auto"/>
        <w:jc w:val="both"/>
      </w:pPr>
      <w:r w:rsidRPr="00F11944">
        <w:rPr>
          <w:spacing w:val="-2"/>
        </w:rPr>
        <w:t>REFERENCES</w:t>
      </w:r>
    </w:p>
    <w:p w14:paraId="2F4DE692" w14:textId="77777777" w:rsidR="003C2257" w:rsidRPr="00F11944" w:rsidRDefault="00000000" w:rsidP="00F11944">
      <w:pPr>
        <w:pStyle w:val="ListParagraph"/>
        <w:numPr>
          <w:ilvl w:val="0"/>
          <w:numId w:val="1"/>
        </w:numPr>
        <w:tabs>
          <w:tab w:val="left" w:pos="568"/>
        </w:tabs>
        <w:spacing w:line="360" w:lineRule="auto"/>
        <w:rPr>
          <w:sz w:val="24"/>
          <w:szCs w:val="24"/>
        </w:rPr>
      </w:pPr>
      <w:r w:rsidRPr="00F11944">
        <w:rPr>
          <w:sz w:val="24"/>
          <w:szCs w:val="24"/>
        </w:rPr>
        <w:t>Butterworth JF, Mackey DC, Wasnick JD. Ambulatory, nonoperating room &amp; office-based anesthesia . In: Butterworth JF, Mackey DC, Wasnick JD, editors. Morgan &amp; Mikhail’s Clinical Anesthesiology. 7th ed. New York: Mc Graw Hill; 2022. p. 944–59.</w:t>
      </w:r>
    </w:p>
    <w:p w14:paraId="2F4DE693" w14:textId="77777777" w:rsidR="003C2257" w:rsidRPr="00F11944" w:rsidRDefault="00000000" w:rsidP="00F11944">
      <w:pPr>
        <w:pStyle w:val="ListParagraph"/>
        <w:numPr>
          <w:ilvl w:val="0"/>
          <w:numId w:val="1"/>
        </w:numPr>
        <w:tabs>
          <w:tab w:val="left" w:pos="568"/>
        </w:tabs>
        <w:spacing w:line="360" w:lineRule="auto"/>
        <w:ind w:right="286"/>
        <w:rPr>
          <w:sz w:val="24"/>
          <w:szCs w:val="24"/>
        </w:rPr>
      </w:pPr>
      <w:r w:rsidRPr="00F11944">
        <w:rPr>
          <w:sz w:val="24"/>
          <w:szCs w:val="24"/>
        </w:rPr>
        <w:t>Bindal</w:t>
      </w:r>
      <w:r w:rsidRPr="00F11944">
        <w:rPr>
          <w:spacing w:val="-11"/>
          <w:sz w:val="24"/>
          <w:szCs w:val="24"/>
        </w:rPr>
        <w:t xml:space="preserve"> </w:t>
      </w:r>
      <w:r w:rsidRPr="00F11944">
        <w:rPr>
          <w:sz w:val="24"/>
          <w:szCs w:val="24"/>
        </w:rPr>
        <w:t>J,</w:t>
      </w:r>
      <w:r w:rsidRPr="00F11944">
        <w:rPr>
          <w:spacing w:val="-10"/>
          <w:sz w:val="24"/>
          <w:szCs w:val="24"/>
        </w:rPr>
        <w:t xml:space="preserve"> </w:t>
      </w:r>
      <w:r w:rsidRPr="00F11944">
        <w:rPr>
          <w:sz w:val="24"/>
          <w:szCs w:val="24"/>
        </w:rPr>
        <w:t>Agrawal</w:t>
      </w:r>
      <w:r w:rsidRPr="00F11944">
        <w:rPr>
          <w:spacing w:val="-10"/>
          <w:sz w:val="24"/>
          <w:szCs w:val="24"/>
        </w:rPr>
        <w:t xml:space="preserve"> </w:t>
      </w:r>
      <w:r w:rsidRPr="00F11944">
        <w:rPr>
          <w:sz w:val="24"/>
          <w:szCs w:val="24"/>
        </w:rPr>
        <w:t>N.</w:t>
      </w:r>
      <w:r w:rsidRPr="00F11944">
        <w:rPr>
          <w:spacing w:val="-9"/>
          <w:sz w:val="24"/>
          <w:szCs w:val="24"/>
        </w:rPr>
        <w:t xml:space="preserve"> </w:t>
      </w:r>
      <w:r w:rsidRPr="00F11944">
        <w:rPr>
          <w:sz w:val="24"/>
          <w:szCs w:val="24"/>
        </w:rPr>
        <w:t>Evaluation</w:t>
      </w:r>
      <w:r w:rsidRPr="00F11944">
        <w:rPr>
          <w:spacing w:val="-10"/>
          <w:sz w:val="24"/>
          <w:szCs w:val="24"/>
        </w:rPr>
        <w:t xml:space="preserve"> </w:t>
      </w:r>
      <w:r w:rsidRPr="00F11944">
        <w:rPr>
          <w:sz w:val="24"/>
          <w:szCs w:val="24"/>
        </w:rPr>
        <w:t>of</w:t>
      </w:r>
      <w:r w:rsidRPr="00F11944">
        <w:rPr>
          <w:spacing w:val="-11"/>
          <w:sz w:val="24"/>
          <w:szCs w:val="24"/>
        </w:rPr>
        <w:t xml:space="preserve"> </w:t>
      </w:r>
      <w:r w:rsidRPr="00F11944">
        <w:rPr>
          <w:sz w:val="24"/>
          <w:szCs w:val="24"/>
        </w:rPr>
        <w:t>who</w:t>
      </w:r>
      <w:r w:rsidRPr="00F11944">
        <w:rPr>
          <w:spacing w:val="-9"/>
          <w:sz w:val="24"/>
          <w:szCs w:val="24"/>
        </w:rPr>
        <w:t xml:space="preserve"> </w:t>
      </w:r>
      <w:r w:rsidRPr="00F11944">
        <w:rPr>
          <w:sz w:val="24"/>
          <w:szCs w:val="24"/>
        </w:rPr>
        <w:t>guided</w:t>
      </w:r>
      <w:r w:rsidRPr="00F11944">
        <w:rPr>
          <w:spacing w:val="-11"/>
          <w:sz w:val="24"/>
          <w:szCs w:val="24"/>
        </w:rPr>
        <w:t xml:space="preserve"> </w:t>
      </w:r>
      <w:r w:rsidRPr="00F11944">
        <w:rPr>
          <w:sz w:val="24"/>
          <w:szCs w:val="24"/>
        </w:rPr>
        <w:t>pain</w:t>
      </w:r>
      <w:r w:rsidRPr="00F11944">
        <w:rPr>
          <w:spacing w:val="-10"/>
          <w:sz w:val="24"/>
          <w:szCs w:val="24"/>
        </w:rPr>
        <w:t xml:space="preserve"> </w:t>
      </w:r>
      <w:r w:rsidRPr="00F11944">
        <w:rPr>
          <w:sz w:val="24"/>
          <w:szCs w:val="24"/>
        </w:rPr>
        <w:t>management</w:t>
      </w:r>
      <w:r w:rsidRPr="00F11944">
        <w:rPr>
          <w:spacing w:val="-10"/>
          <w:sz w:val="24"/>
          <w:szCs w:val="24"/>
        </w:rPr>
        <w:t xml:space="preserve"> </w:t>
      </w:r>
      <w:r w:rsidRPr="00F11944">
        <w:rPr>
          <w:sz w:val="24"/>
          <w:szCs w:val="24"/>
        </w:rPr>
        <w:t>protocol</w:t>
      </w:r>
      <w:r w:rsidRPr="00F11944">
        <w:rPr>
          <w:spacing w:val="-10"/>
          <w:sz w:val="24"/>
          <w:szCs w:val="24"/>
        </w:rPr>
        <w:t xml:space="preserve"> </w:t>
      </w:r>
      <w:r w:rsidRPr="00F11944">
        <w:rPr>
          <w:sz w:val="24"/>
          <w:szCs w:val="24"/>
        </w:rPr>
        <w:t>in</w:t>
      </w:r>
      <w:r w:rsidRPr="00F11944">
        <w:rPr>
          <w:spacing w:val="-11"/>
          <w:sz w:val="24"/>
          <w:szCs w:val="24"/>
        </w:rPr>
        <w:t xml:space="preserve"> </w:t>
      </w:r>
      <w:r w:rsidRPr="00F11944">
        <w:rPr>
          <w:sz w:val="24"/>
          <w:szCs w:val="24"/>
        </w:rPr>
        <w:t xml:space="preserve">cases of carcinoma cervix. Int J Reprod Contracept Obstet Gynecol. 2017 Jul </w:t>
      </w:r>
      <w:r w:rsidRPr="00F11944">
        <w:rPr>
          <w:spacing w:val="-2"/>
          <w:sz w:val="24"/>
          <w:szCs w:val="24"/>
        </w:rPr>
        <w:t>26;6(8):3486.</w:t>
      </w:r>
    </w:p>
    <w:p w14:paraId="2F4DE694" w14:textId="77777777" w:rsidR="003C2257" w:rsidRPr="00F11944" w:rsidRDefault="00000000" w:rsidP="00F11944">
      <w:pPr>
        <w:pStyle w:val="ListParagraph"/>
        <w:numPr>
          <w:ilvl w:val="0"/>
          <w:numId w:val="1"/>
        </w:numPr>
        <w:tabs>
          <w:tab w:val="left" w:pos="568"/>
        </w:tabs>
        <w:spacing w:line="360" w:lineRule="auto"/>
        <w:ind w:right="283"/>
        <w:rPr>
          <w:sz w:val="24"/>
          <w:szCs w:val="24"/>
        </w:rPr>
      </w:pPr>
      <w:r w:rsidRPr="00F11944">
        <w:rPr>
          <w:sz w:val="24"/>
          <w:szCs w:val="24"/>
        </w:rPr>
        <w:t>Banerjee R, Kamrava M. Brachytherapy in the treatment of cervical cancer: a review. Int J Womens Health. 2014 Mar 28;6(1):555.</w:t>
      </w:r>
    </w:p>
    <w:p w14:paraId="2F4DE695" w14:textId="77777777" w:rsidR="003C2257" w:rsidRPr="00F11944" w:rsidRDefault="00000000" w:rsidP="00F11944">
      <w:pPr>
        <w:pStyle w:val="ListParagraph"/>
        <w:numPr>
          <w:ilvl w:val="0"/>
          <w:numId w:val="1"/>
        </w:numPr>
        <w:tabs>
          <w:tab w:val="left" w:pos="568"/>
        </w:tabs>
        <w:spacing w:line="360" w:lineRule="auto"/>
        <w:ind w:right="281"/>
        <w:rPr>
          <w:sz w:val="24"/>
          <w:szCs w:val="24"/>
        </w:rPr>
      </w:pPr>
      <w:r w:rsidRPr="00F11944">
        <w:rPr>
          <w:sz w:val="24"/>
          <w:szCs w:val="24"/>
        </w:rPr>
        <w:t>Abate S, Belihu A. Efficacy of low dose bupivacaine with intrathecal fentanyl for cesarean section on maternal hemodynamic: systemic review and meta-analysis. Saudi J Anaesth. 2019 Oct 1;13(4):340.</w:t>
      </w:r>
    </w:p>
    <w:p w14:paraId="2F4DE698" w14:textId="3C0B9B35" w:rsidR="003C2257" w:rsidRPr="008E2284" w:rsidRDefault="00000000" w:rsidP="008E2284">
      <w:pPr>
        <w:pStyle w:val="ListParagraph"/>
        <w:numPr>
          <w:ilvl w:val="0"/>
          <w:numId w:val="1"/>
        </w:numPr>
        <w:tabs>
          <w:tab w:val="left" w:pos="568"/>
        </w:tabs>
        <w:spacing w:line="360" w:lineRule="auto"/>
        <w:ind w:right="280"/>
        <w:rPr>
          <w:sz w:val="24"/>
          <w:szCs w:val="24"/>
        </w:rPr>
      </w:pPr>
      <w:r w:rsidRPr="00F11944">
        <w:rPr>
          <w:sz w:val="24"/>
          <w:szCs w:val="24"/>
        </w:rPr>
        <w:t>Ramos-Matos CF, Bistas KG, Lopez-Ojeda W. Fentanyl. xPharm: The Comprehensive</w:t>
      </w:r>
      <w:r w:rsidRPr="00F11944">
        <w:rPr>
          <w:spacing w:val="-9"/>
          <w:sz w:val="24"/>
          <w:szCs w:val="24"/>
        </w:rPr>
        <w:t xml:space="preserve"> </w:t>
      </w:r>
      <w:r w:rsidRPr="00F11944">
        <w:rPr>
          <w:sz w:val="24"/>
          <w:szCs w:val="24"/>
        </w:rPr>
        <w:t>Pharmacology</w:t>
      </w:r>
      <w:r w:rsidRPr="00F11944">
        <w:rPr>
          <w:spacing w:val="-8"/>
          <w:sz w:val="24"/>
          <w:szCs w:val="24"/>
        </w:rPr>
        <w:t xml:space="preserve"> </w:t>
      </w:r>
      <w:r w:rsidRPr="00F11944">
        <w:rPr>
          <w:sz w:val="24"/>
          <w:szCs w:val="24"/>
        </w:rPr>
        <w:t>Reference</w:t>
      </w:r>
      <w:r w:rsidRPr="00F11944">
        <w:rPr>
          <w:spacing w:val="-7"/>
          <w:sz w:val="24"/>
          <w:szCs w:val="24"/>
        </w:rPr>
        <w:t xml:space="preserve"> </w:t>
      </w:r>
      <w:r w:rsidRPr="00F11944">
        <w:rPr>
          <w:sz w:val="24"/>
          <w:szCs w:val="24"/>
        </w:rPr>
        <w:t>[Internet].</w:t>
      </w:r>
      <w:r w:rsidRPr="00F11944">
        <w:rPr>
          <w:spacing w:val="-9"/>
          <w:sz w:val="24"/>
          <w:szCs w:val="24"/>
        </w:rPr>
        <w:t xml:space="preserve"> </w:t>
      </w:r>
      <w:r w:rsidRPr="00F11944">
        <w:rPr>
          <w:sz w:val="24"/>
          <w:szCs w:val="24"/>
        </w:rPr>
        <w:t>2022</w:t>
      </w:r>
      <w:r w:rsidRPr="00F11944">
        <w:rPr>
          <w:spacing w:val="-8"/>
          <w:sz w:val="24"/>
          <w:szCs w:val="24"/>
        </w:rPr>
        <w:t xml:space="preserve"> </w:t>
      </w:r>
      <w:r w:rsidRPr="00F11944">
        <w:rPr>
          <w:sz w:val="24"/>
          <w:szCs w:val="24"/>
        </w:rPr>
        <w:t>May</w:t>
      </w:r>
      <w:r w:rsidRPr="00F11944">
        <w:rPr>
          <w:spacing w:val="-6"/>
          <w:sz w:val="24"/>
          <w:szCs w:val="24"/>
        </w:rPr>
        <w:t xml:space="preserve"> </w:t>
      </w:r>
      <w:r w:rsidRPr="00F11944">
        <w:rPr>
          <w:sz w:val="24"/>
          <w:szCs w:val="24"/>
        </w:rPr>
        <w:t>30</w:t>
      </w:r>
      <w:r w:rsidRPr="00F11944">
        <w:rPr>
          <w:spacing w:val="-8"/>
          <w:sz w:val="24"/>
          <w:szCs w:val="24"/>
        </w:rPr>
        <w:t xml:space="preserve"> </w:t>
      </w:r>
      <w:r w:rsidRPr="00F11944">
        <w:rPr>
          <w:sz w:val="24"/>
          <w:szCs w:val="24"/>
        </w:rPr>
        <w:t>[cited</w:t>
      </w:r>
      <w:r w:rsidRPr="00F11944">
        <w:rPr>
          <w:spacing w:val="-8"/>
          <w:sz w:val="24"/>
          <w:szCs w:val="24"/>
        </w:rPr>
        <w:t xml:space="preserve"> </w:t>
      </w:r>
      <w:r w:rsidRPr="00F11944">
        <w:rPr>
          <w:sz w:val="24"/>
          <w:szCs w:val="24"/>
        </w:rPr>
        <w:t>2022</w:t>
      </w:r>
      <w:r w:rsidRPr="00F11944">
        <w:rPr>
          <w:spacing w:val="-8"/>
          <w:sz w:val="24"/>
          <w:szCs w:val="24"/>
        </w:rPr>
        <w:t xml:space="preserve"> </w:t>
      </w:r>
      <w:r w:rsidRPr="00F11944">
        <w:rPr>
          <w:sz w:val="24"/>
          <w:szCs w:val="24"/>
        </w:rPr>
        <w:t>Aug 16];1–5. Available from: https:/</w:t>
      </w:r>
      <w:hyperlink r:id="rId6">
        <w:r w:rsidR="003C2257" w:rsidRPr="00F11944">
          <w:rPr>
            <w:sz w:val="24"/>
            <w:szCs w:val="24"/>
          </w:rPr>
          <w:t>/www.ncbi.nlm.nih.gov/books/NBK459275/</w:t>
        </w:r>
      </w:hyperlink>
    </w:p>
    <w:p w14:paraId="2F4DE699" w14:textId="77777777" w:rsidR="003C2257" w:rsidRPr="00F11944" w:rsidRDefault="00000000" w:rsidP="00F11944">
      <w:pPr>
        <w:pStyle w:val="ListParagraph"/>
        <w:numPr>
          <w:ilvl w:val="0"/>
          <w:numId w:val="1"/>
        </w:numPr>
        <w:tabs>
          <w:tab w:val="left" w:pos="568"/>
        </w:tabs>
        <w:spacing w:line="360" w:lineRule="auto"/>
        <w:rPr>
          <w:sz w:val="24"/>
          <w:szCs w:val="24"/>
        </w:rPr>
      </w:pPr>
      <w:r w:rsidRPr="00F11944">
        <w:rPr>
          <w:sz w:val="24"/>
          <w:szCs w:val="24"/>
        </w:rPr>
        <w:t xml:space="preserve">Arzola C, Wieczorek PM. Efficacy of low-dose bupivacaine in spinal anaesthesia for caesarean delivery: systematic review and meta-analysis. Br J Anaesth. </w:t>
      </w:r>
      <w:r w:rsidRPr="00F11944">
        <w:rPr>
          <w:spacing w:val="-2"/>
          <w:sz w:val="24"/>
          <w:szCs w:val="24"/>
        </w:rPr>
        <w:t>2011;107(3):308–18.</w:t>
      </w:r>
    </w:p>
    <w:p w14:paraId="2F4DE69A" w14:textId="77777777" w:rsidR="003C2257" w:rsidRPr="00F11944" w:rsidRDefault="00000000" w:rsidP="00F11944">
      <w:pPr>
        <w:pStyle w:val="ListParagraph"/>
        <w:numPr>
          <w:ilvl w:val="0"/>
          <w:numId w:val="1"/>
        </w:numPr>
        <w:tabs>
          <w:tab w:val="left" w:pos="568"/>
        </w:tabs>
        <w:spacing w:line="360" w:lineRule="auto"/>
        <w:ind w:right="282"/>
        <w:rPr>
          <w:sz w:val="24"/>
          <w:szCs w:val="24"/>
        </w:rPr>
      </w:pPr>
      <w:r w:rsidRPr="00F11944">
        <w:rPr>
          <w:sz w:val="24"/>
          <w:szCs w:val="24"/>
        </w:rPr>
        <w:t>Brull</w:t>
      </w:r>
      <w:r w:rsidRPr="00F11944">
        <w:rPr>
          <w:spacing w:val="-15"/>
          <w:sz w:val="24"/>
          <w:szCs w:val="24"/>
        </w:rPr>
        <w:t xml:space="preserve"> </w:t>
      </w:r>
      <w:r w:rsidRPr="00F11944">
        <w:rPr>
          <w:sz w:val="24"/>
          <w:szCs w:val="24"/>
        </w:rPr>
        <w:t>R,</w:t>
      </w:r>
      <w:r w:rsidRPr="00F11944">
        <w:rPr>
          <w:spacing w:val="-15"/>
          <w:sz w:val="24"/>
          <w:szCs w:val="24"/>
        </w:rPr>
        <w:t xml:space="preserve"> </w:t>
      </w:r>
      <w:r w:rsidRPr="00F11944">
        <w:rPr>
          <w:sz w:val="24"/>
          <w:szCs w:val="24"/>
        </w:rPr>
        <w:t>Macfarlane</w:t>
      </w:r>
      <w:r w:rsidRPr="00F11944">
        <w:rPr>
          <w:spacing w:val="-15"/>
          <w:sz w:val="24"/>
          <w:szCs w:val="24"/>
        </w:rPr>
        <w:t xml:space="preserve"> </w:t>
      </w:r>
      <w:r w:rsidRPr="00F11944">
        <w:rPr>
          <w:sz w:val="24"/>
          <w:szCs w:val="24"/>
        </w:rPr>
        <w:t>A,</w:t>
      </w:r>
      <w:r w:rsidRPr="00F11944">
        <w:rPr>
          <w:spacing w:val="-15"/>
          <w:sz w:val="24"/>
          <w:szCs w:val="24"/>
        </w:rPr>
        <w:t xml:space="preserve"> </w:t>
      </w:r>
      <w:r w:rsidRPr="00F11944">
        <w:rPr>
          <w:sz w:val="24"/>
          <w:szCs w:val="24"/>
        </w:rPr>
        <w:t>Chan</w:t>
      </w:r>
      <w:r w:rsidRPr="00F11944">
        <w:rPr>
          <w:spacing w:val="-15"/>
          <w:sz w:val="24"/>
          <w:szCs w:val="24"/>
        </w:rPr>
        <w:t xml:space="preserve"> </w:t>
      </w:r>
      <w:r w:rsidRPr="00F11944">
        <w:rPr>
          <w:sz w:val="24"/>
          <w:szCs w:val="24"/>
        </w:rPr>
        <w:t>V.</w:t>
      </w:r>
      <w:r w:rsidRPr="00F11944">
        <w:rPr>
          <w:spacing w:val="-15"/>
          <w:sz w:val="24"/>
          <w:szCs w:val="24"/>
        </w:rPr>
        <w:t xml:space="preserve"> </w:t>
      </w:r>
      <w:r w:rsidRPr="00F11944">
        <w:rPr>
          <w:sz w:val="24"/>
          <w:szCs w:val="24"/>
        </w:rPr>
        <w:t>Spinal,</w:t>
      </w:r>
      <w:r w:rsidRPr="00F11944">
        <w:rPr>
          <w:spacing w:val="-15"/>
          <w:sz w:val="24"/>
          <w:szCs w:val="24"/>
        </w:rPr>
        <w:t xml:space="preserve"> </w:t>
      </w:r>
      <w:r w:rsidRPr="00F11944">
        <w:rPr>
          <w:sz w:val="24"/>
          <w:szCs w:val="24"/>
        </w:rPr>
        <w:t>epidural,</w:t>
      </w:r>
      <w:r w:rsidRPr="00F11944">
        <w:rPr>
          <w:spacing w:val="-14"/>
          <w:sz w:val="24"/>
          <w:szCs w:val="24"/>
        </w:rPr>
        <w:t xml:space="preserve"> </w:t>
      </w:r>
      <w:r w:rsidRPr="00F11944">
        <w:rPr>
          <w:sz w:val="24"/>
          <w:szCs w:val="24"/>
        </w:rPr>
        <w:t>and</w:t>
      </w:r>
      <w:r w:rsidRPr="00F11944">
        <w:rPr>
          <w:spacing w:val="-15"/>
          <w:sz w:val="24"/>
          <w:szCs w:val="24"/>
        </w:rPr>
        <w:t xml:space="preserve"> </w:t>
      </w:r>
      <w:r w:rsidRPr="00F11944">
        <w:rPr>
          <w:sz w:val="24"/>
          <w:szCs w:val="24"/>
        </w:rPr>
        <w:t>caudal</w:t>
      </w:r>
      <w:r w:rsidRPr="00F11944">
        <w:rPr>
          <w:spacing w:val="-13"/>
          <w:sz w:val="24"/>
          <w:szCs w:val="24"/>
        </w:rPr>
        <w:t xml:space="preserve"> </w:t>
      </w:r>
      <w:r w:rsidRPr="00F11944">
        <w:rPr>
          <w:sz w:val="24"/>
          <w:szCs w:val="24"/>
        </w:rPr>
        <w:t>anesthesia.</w:t>
      </w:r>
      <w:r w:rsidRPr="00F11944">
        <w:rPr>
          <w:spacing w:val="-14"/>
          <w:sz w:val="24"/>
          <w:szCs w:val="24"/>
        </w:rPr>
        <w:t xml:space="preserve"> </w:t>
      </w:r>
      <w:r w:rsidRPr="00F11944">
        <w:rPr>
          <w:sz w:val="24"/>
          <w:szCs w:val="24"/>
        </w:rPr>
        <w:t>In:</w:t>
      </w:r>
      <w:r w:rsidRPr="00F11944">
        <w:rPr>
          <w:spacing w:val="-15"/>
          <w:sz w:val="24"/>
          <w:szCs w:val="24"/>
        </w:rPr>
        <w:t xml:space="preserve"> </w:t>
      </w:r>
      <w:r w:rsidRPr="00F11944">
        <w:rPr>
          <w:sz w:val="24"/>
          <w:szCs w:val="24"/>
        </w:rPr>
        <w:t>Miller’s Anesthesia. 2020. p. 1413–49.</w:t>
      </w:r>
    </w:p>
    <w:p w14:paraId="2F4DE69C" w14:textId="41282A7F" w:rsidR="003C2257" w:rsidRPr="00F11944" w:rsidRDefault="00000000" w:rsidP="00F11944">
      <w:pPr>
        <w:pStyle w:val="ListParagraph"/>
        <w:numPr>
          <w:ilvl w:val="0"/>
          <w:numId w:val="1"/>
        </w:numPr>
        <w:tabs>
          <w:tab w:val="left" w:pos="568"/>
        </w:tabs>
        <w:spacing w:line="360" w:lineRule="auto"/>
        <w:ind w:right="0" w:hanging="427"/>
        <w:rPr>
          <w:sz w:val="24"/>
          <w:szCs w:val="24"/>
        </w:rPr>
      </w:pPr>
      <w:r w:rsidRPr="00F11944">
        <w:rPr>
          <w:sz w:val="24"/>
          <w:szCs w:val="24"/>
        </w:rPr>
        <w:t>Varghese</w:t>
      </w:r>
      <w:r w:rsidRPr="00F11944">
        <w:rPr>
          <w:spacing w:val="29"/>
          <w:sz w:val="24"/>
          <w:szCs w:val="24"/>
        </w:rPr>
        <w:t xml:space="preserve"> </w:t>
      </w:r>
      <w:r w:rsidRPr="00F11944">
        <w:rPr>
          <w:sz w:val="24"/>
          <w:szCs w:val="24"/>
        </w:rPr>
        <w:t>N,</w:t>
      </w:r>
      <w:r w:rsidRPr="00F11944">
        <w:rPr>
          <w:spacing w:val="31"/>
          <w:sz w:val="24"/>
          <w:szCs w:val="24"/>
        </w:rPr>
        <w:t xml:space="preserve"> </w:t>
      </w:r>
      <w:r w:rsidRPr="00F11944">
        <w:rPr>
          <w:sz w:val="24"/>
          <w:szCs w:val="24"/>
        </w:rPr>
        <w:t>Joseph</w:t>
      </w:r>
      <w:r w:rsidRPr="00F11944">
        <w:rPr>
          <w:spacing w:val="31"/>
          <w:sz w:val="24"/>
          <w:szCs w:val="24"/>
        </w:rPr>
        <w:t xml:space="preserve"> </w:t>
      </w:r>
      <w:r w:rsidRPr="00F11944">
        <w:rPr>
          <w:sz w:val="24"/>
          <w:szCs w:val="24"/>
        </w:rPr>
        <w:t>N,</w:t>
      </w:r>
      <w:r w:rsidRPr="00F11944">
        <w:rPr>
          <w:spacing w:val="31"/>
          <w:sz w:val="24"/>
          <w:szCs w:val="24"/>
        </w:rPr>
        <w:t xml:space="preserve"> </w:t>
      </w:r>
      <w:r w:rsidRPr="00F11944">
        <w:rPr>
          <w:sz w:val="24"/>
          <w:szCs w:val="24"/>
        </w:rPr>
        <w:t>Kandavar</w:t>
      </w:r>
      <w:r w:rsidRPr="00F11944">
        <w:rPr>
          <w:spacing w:val="31"/>
          <w:sz w:val="24"/>
          <w:szCs w:val="24"/>
        </w:rPr>
        <w:t xml:space="preserve"> </w:t>
      </w:r>
      <w:r w:rsidRPr="00F11944">
        <w:rPr>
          <w:sz w:val="24"/>
          <w:szCs w:val="24"/>
        </w:rPr>
        <w:t>S.</w:t>
      </w:r>
      <w:r w:rsidRPr="00F11944">
        <w:rPr>
          <w:spacing w:val="32"/>
          <w:sz w:val="24"/>
          <w:szCs w:val="24"/>
        </w:rPr>
        <w:t xml:space="preserve"> </w:t>
      </w:r>
      <w:r w:rsidRPr="00F11944">
        <w:rPr>
          <w:sz w:val="24"/>
          <w:szCs w:val="24"/>
        </w:rPr>
        <w:t>Rectal</w:t>
      </w:r>
      <w:r w:rsidRPr="00F11944">
        <w:rPr>
          <w:spacing w:val="32"/>
          <w:sz w:val="24"/>
          <w:szCs w:val="24"/>
        </w:rPr>
        <w:t xml:space="preserve"> </w:t>
      </w:r>
      <w:r w:rsidRPr="00F11944">
        <w:rPr>
          <w:sz w:val="24"/>
          <w:szCs w:val="24"/>
        </w:rPr>
        <w:t>puncture</w:t>
      </w:r>
      <w:r w:rsidRPr="00F11944">
        <w:rPr>
          <w:spacing w:val="35"/>
          <w:sz w:val="24"/>
          <w:szCs w:val="24"/>
        </w:rPr>
        <w:t xml:space="preserve"> </w:t>
      </w:r>
      <w:r w:rsidRPr="00F11944">
        <w:rPr>
          <w:sz w:val="24"/>
          <w:szCs w:val="24"/>
        </w:rPr>
        <w:t>during</w:t>
      </w:r>
      <w:r w:rsidRPr="00F11944">
        <w:rPr>
          <w:spacing w:val="32"/>
          <w:sz w:val="24"/>
          <w:szCs w:val="24"/>
        </w:rPr>
        <w:t xml:space="preserve"> </w:t>
      </w:r>
      <w:r w:rsidRPr="00F11944">
        <w:rPr>
          <w:sz w:val="24"/>
          <w:szCs w:val="24"/>
        </w:rPr>
        <w:t>caudal</w:t>
      </w:r>
      <w:r w:rsidRPr="00F11944">
        <w:rPr>
          <w:spacing w:val="32"/>
          <w:sz w:val="24"/>
          <w:szCs w:val="24"/>
        </w:rPr>
        <w:t xml:space="preserve"> </w:t>
      </w:r>
      <w:r w:rsidRPr="00F11944">
        <w:rPr>
          <w:spacing w:val="-2"/>
          <w:sz w:val="24"/>
          <w:szCs w:val="24"/>
        </w:rPr>
        <w:t>anaesthesia.</w:t>
      </w:r>
    </w:p>
    <w:p w14:paraId="2F4DE69E" w14:textId="3CF32C25" w:rsidR="003C2257" w:rsidRPr="00F11944" w:rsidRDefault="00000000" w:rsidP="00F11944">
      <w:pPr>
        <w:pStyle w:val="BodyText"/>
        <w:spacing w:line="360" w:lineRule="auto"/>
      </w:pPr>
      <w:r w:rsidRPr="00F11944">
        <w:t>Indian</w:t>
      </w:r>
      <w:r w:rsidRPr="00F11944">
        <w:rPr>
          <w:spacing w:val="-4"/>
        </w:rPr>
        <w:t xml:space="preserve"> </w:t>
      </w:r>
      <w:r w:rsidRPr="00F11944">
        <w:t>J</w:t>
      </w:r>
      <w:r w:rsidRPr="00F11944">
        <w:rPr>
          <w:spacing w:val="-1"/>
        </w:rPr>
        <w:t xml:space="preserve"> </w:t>
      </w:r>
      <w:r w:rsidRPr="00F11944">
        <w:t>Anaesth.</w:t>
      </w:r>
      <w:r w:rsidRPr="00F11944">
        <w:rPr>
          <w:spacing w:val="-1"/>
        </w:rPr>
        <w:t xml:space="preserve"> </w:t>
      </w:r>
      <w:r w:rsidRPr="00F11944">
        <w:t>2016 May</w:t>
      </w:r>
      <w:r w:rsidRPr="00F11944">
        <w:rPr>
          <w:spacing w:val="-1"/>
        </w:rPr>
        <w:t xml:space="preserve"> </w:t>
      </w:r>
      <w:r w:rsidRPr="00F11944">
        <w:rPr>
          <w:spacing w:val="-2"/>
        </w:rPr>
        <w:t>1;60(5):371.</w:t>
      </w:r>
    </w:p>
    <w:p w14:paraId="2F4DE6A0" w14:textId="4DFDEB58" w:rsidR="003C2257" w:rsidRPr="00F11944" w:rsidRDefault="00000000" w:rsidP="00F11944">
      <w:pPr>
        <w:pStyle w:val="ListParagraph"/>
        <w:numPr>
          <w:ilvl w:val="0"/>
          <w:numId w:val="1"/>
        </w:numPr>
        <w:tabs>
          <w:tab w:val="left" w:pos="568"/>
        </w:tabs>
        <w:spacing w:line="360" w:lineRule="auto"/>
        <w:ind w:right="0" w:hanging="427"/>
        <w:rPr>
          <w:sz w:val="24"/>
          <w:szCs w:val="24"/>
        </w:rPr>
      </w:pPr>
      <w:r w:rsidRPr="00F11944">
        <w:rPr>
          <w:sz w:val="24"/>
          <w:szCs w:val="24"/>
        </w:rPr>
        <w:t>Tarkkila</w:t>
      </w:r>
      <w:r w:rsidRPr="00F11944">
        <w:rPr>
          <w:spacing w:val="-12"/>
          <w:sz w:val="24"/>
          <w:szCs w:val="24"/>
        </w:rPr>
        <w:t xml:space="preserve"> </w:t>
      </w:r>
      <w:r w:rsidRPr="00F11944">
        <w:rPr>
          <w:sz w:val="24"/>
          <w:szCs w:val="24"/>
        </w:rPr>
        <w:t>P.</w:t>
      </w:r>
      <w:r w:rsidRPr="00F11944">
        <w:rPr>
          <w:spacing w:val="-11"/>
          <w:sz w:val="24"/>
          <w:szCs w:val="24"/>
        </w:rPr>
        <w:t xml:space="preserve"> </w:t>
      </w:r>
      <w:r w:rsidRPr="00F11944">
        <w:rPr>
          <w:sz w:val="24"/>
          <w:szCs w:val="24"/>
        </w:rPr>
        <w:t>Complications</w:t>
      </w:r>
      <w:r w:rsidRPr="00F11944">
        <w:rPr>
          <w:spacing w:val="-11"/>
          <w:sz w:val="24"/>
          <w:szCs w:val="24"/>
        </w:rPr>
        <w:t xml:space="preserve"> </w:t>
      </w:r>
      <w:r w:rsidRPr="00F11944">
        <w:rPr>
          <w:sz w:val="24"/>
          <w:szCs w:val="24"/>
        </w:rPr>
        <w:t>associated</w:t>
      </w:r>
      <w:r w:rsidRPr="00F11944">
        <w:rPr>
          <w:spacing w:val="-12"/>
          <w:sz w:val="24"/>
          <w:szCs w:val="24"/>
        </w:rPr>
        <w:t xml:space="preserve"> </w:t>
      </w:r>
      <w:r w:rsidRPr="00F11944">
        <w:rPr>
          <w:sz w:val="24"/>
          <w:szCs w:val="24"/>
        </w:rPr>
        <w:t>with</w:t>
      </w:r>
      <w:r w:rsidRPr="00F11944">
        <w:rPr>
          <w:spacing w:val="-10"/>
          <w:sz w:val="24"/>
          <w:szCs w:val="24"/>
        </w:rPr>
        <w:t xml:space="preserve"> </w:t>
      </w:r>
      <w:r w:rsidRPr="00F11944">
        <w:rPr>
          <w:sz w:val="24"/>
          <w:szCs w:val="24"/>
        </w:rPr>
        <w:t>spinal</w:t>
      </w:r>
      <w:r w:rsidRPr="00F11944">
        <w:rPr>
          <w:spacing w:val="-11"/>
          <w:sz w:val="24"/>
          <w:szCs w:val="24"/>
        </w:rPr>
        <w:t xml:space="preserve"> </w:t>
      </w:r>
      <w:r w:rsidRPr="00F11944">
        <w:rPr>
          <w:sz w:val="24"/>
          <w:szCs w:val="24"/>
        </w:rPr>
        <w:t>anesthesia.</w:t>
      </w:r>
      <w:r w:rsidRPr="00F11944">
        <w:rPr>
          <w:spacing w:val="-12"/>
          <w:sz w:val="24"/>
          <w:szCs w:val="24"/>
        </w:rPr>
        <w:t xml:space="preserve"> </w:t>
      </w:r>
      <w:r w:rsidRPr="00F11944">
        <w:rPr>
          <w:sz w:val="24"/>
          <w:szCs w:val="24"/>
        </w:rPr>
        <w:t>Reg</w:t>
      </w:r>
      <w:r w:rsidRPr="00F11944">
        <w:rPr>
          <w:spacing w:val="-11"/>
          <w:sz w:val="24"/>
          <w:szCs w:val="24"/>
        </w:rPr>
        <w:t xml:space="preserve"> </w:t>
      </w:r>
      <w:r w:rsidRPr="00F11944">
        <w:rPr>
          <w:sz w:val="24"/>
          <w:szCs w:val="24"/>
        </w:rPr>
        <w:t>Anesth</w:t>
      </w:r>
      <w:r w:rsidRPr="00F11944">
        <w:rPr>
          <w:spacing w:val="-10"/>
          <w:sz w:val="24"/>
          <w:szCs w:val="24"/>
        </w:rPr>
        <w:t xml:space="preserve"> </w:t>
      </w:r>
      <w:r w:rsidRPr="00F11944">
        <w:rPr>
          <w:sz w:val="24"/>
          <w:szCs w:val="24"/>
        </w:rPr>
        <w:t>Pain</w:t>
      </w:r>
      <w:r w:rsidRPr="00F11944">
        <w:rPr>
          <w:spacing w:val="-10"/>
          <w:sz w:val="24"/>
          <w:szCs w:val="24"/>
        </w:rPr>
        <w:t xml:space="preserve"> </w:t>
      </w:r>
      <w:r w:rsidRPr="00F11944">
        <w:rPr>
          <w:spacing w:val="-4"/>
          <w:sz w:val="24"/>
          <w:szCs w:val="24"/>
        </w:rPr>
        <w:t>Med.</w:t>
      </w:r>
    </w:p>
    <w:p w14:paraId="2F4DE6A2" w14:textId="213A771F" w:rsidR="003C2257" w:rsidRPr="00F11944" w:rsidRDefault="00000000" w:rsidP="00F11944">
      <w:pPr>
        <w:pStyle w:val="BodyText"/>
        <w:spacing w:line="360" w:lineRule="auto"/>
      </w:pPr>
      <w:r w:rsidRPr="00F11944">
        <w:rPr>
          <w:spacing w:val="-2"/>
        </w:rPr>
        <w:t>2007;149–66.</w:t>
      </w:r>
    </w:p>
    <w:p w14:paraId="2F4DE6A3" w14:textId="77777777" w:rsidR="003C2257" w:rsidRPr="00F11944" w:rsidRDefault="00000000" w:rsidP="00F11944">
      <w:pPr>
        <w:pStyle w:val="ListParagraph"/>
        <w:numPr>
          <w:ilvl w:val="0"/>
          <w:numId w:val="1"/>
        </w:numPr>
        <w:tabs>
          <w:tab w:val="left" w:pos="568"/>
        </w:tabs>
        <w:spacing w:line="360" w:lineRule="auto"/>
        <w:ind w:right="287"/>
        <w:rPr>
          <w:sz w:val="24"/>
          <w:szCs w:val="24"/>
        </w:rPr>
      </w:pPr>
      <w:r w:rsidRPr="00F11944">
        <w:rPr>
          <w:sz w:val="24"/>
          <w:szCs w:val="24"/>
        </w:rPr>
        <w:t>Mayer DC, Spielman FJ. Postdural puncture headache. Decision Making in Anesthesiology. 2022 Jul 18;602–5.</w:t>
      </w:r>
    </w:p>
    <w:p w14:paraId="2F4DE6A4" w14:textId="77777777" w:rsidR="003C2257" w:rsidRPr="00F11944" w:rsidRDefault="00000000" w:rsidP="00F11944">
      <w:pPr>
        <w:pStyle w:val="ListParagraph"/>
        <w:numPr>
          <w:ilvl w:val="0"/>
          <w:numId w:val="1"/>
        </w:numPr>
        <w:tabs>
          <w:tab w:val="left" w:pos="568"/>
        </w:tabs>
        <w:spacing w:line="360" w:lineRule="auto"/>
        <w:ind w:right="278"/>
        <w:rPr>
          <w:sz w:val="24"/>
          <w:szCs w:val="24"/>
        </w:rPr>
      </w:pPr>
      <w:r w:rsidRPr="00F11944">
        <w:rPr>
          <w:sz w:val="24"/>
          <w:szCs w:val="24"/>
        </w:rPr>
        <w:t>Ben-David B, Miller G, Gavriel R, Gurevitch A. Low-dose bupivacaine-fentanyl spinal</w:t>
      </w:r>
      <w:r w:rsidRPr="00F11944">
        <w:rPr>
          <w:spacing w:val="-7"/>
          <w:sz w:val="24"/>
          <w:szCs w:val="24"/>
        </w:rPr>
        <w:t xml:space="preserve"> </w:t>
      </w:r>
      <w:r w:rsidRPr="00F11944">
        <w:rPr>
          <w:sz w:val="24"/>
          <w:szCs w:val="24"/>
        </w:rPr>
        <w:t>anesthesia</w:t>
      </w:r>
      <w:r w:rsidRPr="00F11944">
        <w:rPr>
          <w:spacing w:val="-7"/>
          <w:sz w:val="24"/>
          <w:szCs w:val="24"/>
        </w:rPr>
        <w:t xml:space="preserve"> </w:t>
      </w:r>
      <w:r w:rsidRPr="00F11944">
        <w:rPr>
          <w:sz w:val="24"/>
          <w:szCs w:val="24"/>
        </w:rPr>
        <w:t>four</w:t>
      </w:r>
      <w:r w:rsidRPr="00F11944">
        <w:rPr>
          <w:spacing w:val="-8"/>
          <w:sz w:val="24"/>
          <w:szCs w:val="24"/>
        </w:rPr>
        <w:t xml:space="preserve"> </w:t>
      </w:r>
      <w:r w:rsidRPr="00F11944">
        <w:rPr>
          <w:sz w:val="24"/>
          <w:szCs w:val="24"/>
        </w:rPr>
        <w:t>cesarean</w:t>
      </w:r>
      <w:r w:rsidRPr="00F11944">
        <w:rPr>
          <w:spacing w:val="-5"/>
          <w:sz w:val="24"/>
          <w:szCs w:val="24"/>
        </w:rPr>
        <w:t xml:space="preserve"> </w:t>
      </w:r>
      <w:r w:rsidRPr="00F11944">
        <w:rPr>
          <w:sz w:val="24"/>
          <w:szCs w:val="24"/>
        </w:rPr>
        <w:t>delivery.</w:t>
      </w:r>
      <w:r w:rsidRPr="00F11944">
        <w:rPr>
          <w:spacing w:val="-8"/>
          <w:sz w:val="24"/>
          <w:szCs w:val="24"/>
        </w:rPr>
        <w:t xml:space="preserve"> </w:t>
      </w:r>
      <w:r w:rsidRPr="00F11944">
        <w:rPr>
          <w:sz w:val="24"/>
          <w:szCs w:val="24"/>
        </w:rPr>
        <w:t>Reg</w:t>
      </w:r>
      <w:r w:rsidRPr="00F11944">
        <w:rPr>
          <w:spacing w:val="-4"/>
          <w:sz w:val="24"/>
          <w:szCs w:val="24"/>
        </w:rPr>
        <w:t xml:space="preserve"> </w:t>
      </w:r>
      <w:r w:rsidRPr="00F11944">
        <w:rPr>
          <w:sz w:val="24"/>
          <w:szCs w:val="24"/>
        </w:rPr>
        <w:t>Anesth</w:t>
      </w:r>
      <w:r w:rsidRPr="00F11944">
        <w:rPr>
          <w:spacing w:val="-6"/>
          <w:sz w:val="24"/>
          <w:szCs w:val="24"/>
        </w:rPr>
        <w:t xml:space="preserve"> </w:t>
      </w:r>
      <w:r w:rsidRPr="00F11944">
        <w:rPr>
          <w:sz w:val="24"/>
          <w:szCs w:val="24"/>
        </w:rPr>
        <w:t>Pain</w:t>
      </w:r>
      <w:r w:rsidRPr="00F11944">
        <w:rPr>
          <w:spacing w:val="-6"/>
          <w:sz w:val="24"/>
          <w:szCs w:val="24"/>
        </w:rPr>
        <w:t xml:space="preserve"> </w:t>
      </w:r>
      <w:r w:rsidRPr="00F11944">
        <w:rPr>
          <w:sz w:val="24"/>
          <w:szCs w:val="24"/>
        </w:rPr>
        <w:t>Med.</w:t>
      </w:r>
      <w:r w:rsidRPr="00F11944">
        <w:rPr>
          <w:spacing w:val="-7"/>
          <w:sz w:val="24"/>
          <w:szCs w:val="24"/>
        </w:rPr>
        <w:t xml:space="preserve"> </w:t>
      </w:r>
      <w:r w:rsidRPr="00F11944">
        <w:rPr>
          <w:sz w:val="24"/>
          <w:szCs w:val="24"/>
        </w:rPr>
        <w:t>2000;25(3):235–9.</w:t>
      </w:r>
    </w:p>
    <w:p w14:paraId="2F4DE6A5" w14:textId="77777777" w:rsidR="003C2257" w:rsidRPr="00F11944" w:rsidRDefault="00000000" w:rsidP="00F11944">
      <w:pPr>
        <w:pStyle w:val="ListParagraph"/>
        <w:numPr>
          <w:ilvl w:val="0"/>
          <w:numId w:val="1"/>
        </w:numPr>
        <w:tabs>
          <w:tab w:val="left" w:pos="568"/>
        </w:tabs>
        <w:spacing w:line="360" w:lineRule="auto"/>
        <w:rPr>
          <w:sz w:val="24"/>
          <w:szCs w:val="24"/>
        </w:rPr>
      </w:pPr>
      <w:r w:rsidRPr="00F11944">
        <w:rPr>
          <w:sz w:val="24"/>
          <w:szCs w:val="24"/>
        </w:rPr>
        <w:t>Craig</w:t>
      </w:r>
      <w:r w:rsidRPr="00F11944">
        <w:rPr>
          <w:spacing w:val="-7"/>
          <w:sz w:val="24"/>
          <w:szCs w:val="24"/>
        </w:rPr>
        <w:t xml:space="preserve"> </w:t>
      </w:r>
      <w:r w:rsidRPr="00F11944">
        <w:rPr>
          <w:sz w:val="24"/>
          <w:szCs w:val="24"/>
        </w:rPr>
        <w:t>D,</w:t>
      </w:r>
      <w:r w:rsidRPr="00F11944">
        <w:rPr>
          <w:spacing w:val="-8"/>
          <w:sz w:val="24"/>
          <w:szCs w:val="24"/>
        </w:rPr>
        <w:t xml:space="preserve"> </w:t>
      </w:r>
      <w:r w:rsidRPr="00F11944">
        <w:rPr>
          <w:sz w:val="24"/>
          <w:szCs w:val="24"/>
        </w:rPr>
        <w:t>Carli</w:t>
      </w:r>
      <w:r w:rsidRPr="00F11944">
        <w:rPr>
          <w:spacing w:val="-7"/>
          <w:sz w:val="24"/>
          <w:szCs w:val="24"/>
        </w:rPr>
        <w:t xml:space="preserve"> </w:t>
      </w:r>
      <w:r w:rsidRPr="00F11944">
        <w:rPr>
          <w:sz w:val="24"/>
          <w:szCs w:val="24"/>
        </w:rPr>
        <w:t>F.</w:t>
      </w:r>
      <w:r w:rsidRPr="00F11944">
        <w:rPr>
          <w:spacing w:val="-5"/>
          <w:sz w:val="24"/>
          <w:szCs w:val="24"/>
        </w:rPr>
        <w:t xml:space="preserve"> </w:t>
      </w:r>
      <w:r w:rsidRPr="00F11944">
        <w:rPr>
          <w:sz w:val="24"/>
          <w:szCs w:val="24"/>
        </w:rPr>
        <w:t>Bromage</w:t>
      </w:r>
      <w:r w:rsidRPr="00F11944">
        <w:rPr>
          <w:spacing w:val="-8"/>
          <w:sz w:val="24"/>
          <w:szCs w:val="24"/>
        </w:rPr>
        <w:t xml:space="preserve"> </w:t>
      </w:r>
      <w:r w:rsidRPr="00F11944">
        <w:rPr>
          <w:sz w:val="24"/>
          <w:szCs w:val="24"/>
        </w:rPr>
        <w:t>motor</w:t>
      </w:r>
      <w:r w:rsidRPr="00F11944">
        <w:rPr>
          <w:spacing w:val="-8"/>
          <w:sz w:val="24"/>
          <w:szCs w:val="24"/>
        </w:rPr>
        <w:t xml:space="preserve"> </w:t>
      </w:r>
      <w:r w:rsidRPr="00F11944">
        <w:rPr>
          <w:sz w:val="24"/>
          <w:szCs w:val="24"/>
        </w:rPr>
        <w:t>blockade</w:t>
      </w:r>
      <w:r w:rsidRPr="00F11944">
        <w:rPr>
          <w:spacing w:val="-8"/>
          <w:sz w:val="24"/>
          <w:szCs w:val="24"/>
        </w:rPr>
        <w:t xml:space="preserve"> </w:t>
      </w:r>
      <w:r w:rsidRPr="00F11944">
        <w:rPr>
          <w:sz w:val="24"/>
          <w:szCs w:val="24"/>
        </w:rPr>
        <w:t>score</w:t>
      </w:r>
      <w:r w:rsidRPr="00F11944">
        <w:rPr>
          <w:spacing w:val="-5"/>
          <w:sz w:val="24"/>
          <w:szCs w:val="24"/>
        </w:rPr>
        <w:t xml:space="preserve"> </w:t>
      </w:r>
      <w:r w:rsidRPr="00F11944">
        <w:rPr>
          <w:sz w:val="24"/>
          <w:szCs w:val="24"/>
        </w:rPr>
        <w:t>-</w:t>
      </w:r>
      <w:r w:rsidRPr="00F11944">
        <w:rPr>
          <w:spacing w:val="-6"/>
          <w:sz w:val="24"/>
          <w:szCs w:val="24"/>
        </w:rPr>
        <w:t xml:space="preserve"> </w:t>
      </w:r>
      <w:r w:rsidRPr="00F11944">
        <w:rPr>
          <w:sz w:val="24"/>
          <w:szCs w:val="24"/>
        </w:rPr>
        <w:t>a</w:t>
      </w:r>
      <w:r w:rsidRPr="00F11944">
        <w:rPr>
          <w:spacing w:val="-8"/>
          <w:sz w:val="24"/>
          <w:szCs w:val="24"/>
        </w:rPr>
        <w:t xml:space="preserve"> </w:t>
      </w:r>
      <w:r w:rsidRPr="00F11944">
        <w:rPr>
          <w:sz w:val="24"/>
          <w:szCs w:val="24"/>
        </w:rPr>
        <w:t>score</w:t>
      </w:r>
      <w:r w:rsidRPr="00F11944">
        <w:rPr>
          <w:spacing w:val="-8"/>
          <w:sz w:val="24"/>
          <w:szCs w:val="24"/>
        </w:rPr>
        <w:t xml:space="preserve"> </w:t>
      </w:r>
      <w:r w:rsidRPr="00F11944">
        <w:rPr>
          <w:sz w:val="24"/>
          <w:szCs w:val="24"/>
        </w:rPr>
        <w:t>that</w:t>
      </w:r>
      <w:r w:rsidRPr="00F11944">
        <w:rPr>
          <w:spacing w:val="-7"/>
          <w:sz w:val="24"/>
          <w:szCs w:val="24"/>
        </w:rPr>
        <w:t xml:space="preserve"> </w:t>
      </w:r>
      <w:r w:rsidRPr="00F11944">
        <w:rPr>
          <w:sz w:val="24"/>
          <w:szCs w:val="24"/>
        </w:rPr>
        <w:t>has</w:t>
      </w:r>
      <w:r w:rsidRPr="00F11944">
        <w:rPr>
          <w:spacing w:val="-7"/>
          <w:sz w:val="24"/>
          <w:szCs w:val="24"/>
        </w:rPr>
        <w:t xml:space="preserve"> </w:t>
      </w:r>
      <w:r w:rsidRPr="00F11944">
        <w:rPr>
          <w:sz w:val="24"/>
          <w:szCs w:val="24"/>
        </w:rPr>
        <w:t>lasted</w:t>
      </w:r>
      <w:r w:rsidRPr="00F11944">
        <w:rPr>
          <w:spacing w:val="-5"/>
          <w:sz w:val="24"/>
          <w:szCs w:val="24"/>
        </w:rPr>
        <w:t xml:space="preserve"> </w:t>
      </w:r>
      <w:r w:rsidRPr="00F11944">
        <w:rPr>
          <w:sz w:val="24"/>
          <w:szCs w:val="24"/>
        </w:rPr>
        <w:t>more</w:t>
      </w:r>
      <w:r w:rsidRPr="00F11944">
        <w:rPr>
          <w:spacing w:val="-8"/>
          <w:sz w:val="24"/>
          <w:szCs w:val="24"/>
        </w:rPr>
        <w:t xml:space="preserve"> </w:t>
      </w:r>
      <w:r w:rsidRPr="00F11944">
        <w:rPr>
          <w:sz w:val="24"/>
          <w:szCs w:val="24"/>
        </w:rPr>
        <w:t>than a lifetime. Can J Anaesth. 2018 Jul 1;65(7):837–8.</w:t>
      </w:r>
    </w:p>
    <w:p w14:paraId="2F4DE6A6" w14:textId="77777777" w:rsidR="003C2257" w:rsidRPr="00F11944" w:rsidRDefault="00000000" w:rsidP="00F11944">
      <w:pPr>
        <w:pStyle w:val="ListParagraph"/>
        <w:numPr>
          <w:ilvl w:val="0"/>
          <w:numId w:val="1"/>
        </w:numPr>
        <w:tabs>
          <w:tab w:val="left" w:pos="568"/>
        </w:tabs>
        <w:spacing w:line="360" w:lineRule="auto"/>
        <w:rPr>
          <w:sz w:val="24"/>
          <w:szCs w:val="24"/>
        </w:rPr>
      </w:pPr>
      <w:r w:rsidRPr="00F11944">
        <w:rPr>
          <w:sz w:val="24"/>
          <w:szCs w:val="24"/>
        </w:rPr>
        <w:t>Haus NJ, Kambarami TC, Dyer RA. Spinal anaesthesia for brachytherapy for carcinoma of the cervix: a comparison of two dose regimens of hyperbaric bupivacaine. Medpharm. 2014;19(3):154–9.</w:t>
      </w:r>
    </w:p>
    <w:p w14:paraId="2F4DE6A9" w14:textId="624C2CE9" w:rsidR="003C2257" w:rsidRPr="00F11944" w:rsidRDefault="00000000" w:rsidP="00F11944">
      <w:pPr>
        <w:pStyle w:val="ListParagraph"/>
        <w:numPr>
          <w:ilvl w:val="0"/>
          <w:numId w:val="1"/>
        </w:numPr>
        <w:tabs>
          <w:tab w:val="left" w:pos="568"/>
        </w:tabs>
        <w:spacing w:line="360" w:lineRule="auto"/>
        <w:ind w:right="283"/>
        <w:rPr>
          <w:sz w:val="24"/>
          <w:szCs w:val="24"/>
        </w:rPr>
      </w:pPr>
      <w:r w:rsidRPr="00F11944">
        <w:rPr>
          <w:sz w:val="24"/>
          <w:szCs w:val="24"/>
        </w:rPr>
        <w:t>Gurbet A, Turker G, Girgin NK, Aksu H, Bahtiyar NH. Combination of ultra-low dose bupivacaine and fentanyl for spinal anaesthesia in out-patient anorectal surgery. J Int Med Res. 2008;36(5):964–70.</w:t>
      </w:r>
    </w:p>
    <w:p w14:paraId="2F4DE6AA" w14:textId="77777777" w:rsidR="003C2257" w:rsidRPr="00F11944" w:rsidRDefault="00000000" w:rsidP="00F11944">
      <w:pPr>
        <w:pStyle w:val="ListParagraph"/>
        <w:numPr>
          <w:ilvl w:val="0"/>
          <w:numId w:val="1"/>
        </w:numPr>
        <w:tabs>
          <w:tab w:val="left" w:pos="568"/>
        </w:tabs>
        <w:spacing w:line="360" w:lineRule="auto"/>
        <w:ind w:right="283"/>
        <w:rPr>
          <w:sz w:val="24"/>
          <w:szCs w:val="24"/>
        </w:rPr>
      </w:pPr>
      <w:r w:rsidRPr="00F11944">
        <w:rPr>
          <w:sz w:val="24"/>
          <w:szCs w:val="24"/>
        </w:rPr>
        <w:t>de Santiago J, Santos-Yglesias J, Giron J, Montes De Oca F, Jimenez A, Diaz P. Low-dose</w:t>
      </w:r>
      <w:r w:rsidRPr="00F11944">
        <w:rPr>
          <w:spacing w:val="-15"/>
          <w:sz w:val="24"/>
          <w:szCs w:val="24"/>
        </w:rPr>
        <w:t xml:space="preserve"> </w:t>
      </w:r>
      <w:r w:rsidRPr="00F11944">
        <w:rPr>
          <w:sz w:val="24"/>
          <w:szCs w:val="24"/>
        </w:rPr>
        <w:t>3</w:t>
      </w:r>
      <w:r w:rsidRPr="00F11944">
        <w:rPr>
          <w:spacing w:val="-15"/>
          <w:sz w:val="24"/>
          <w:szCs w:val="24"/>
        </w:rPr>
        <w:t xml:space="preserve"> </w:t>
      </w:r>
      <w:r w:rsidRPr="00F11944">
        <w:rPr>
          <w:sz w:val="24"/>
          <w:szCs w:val="24"/>
        </w:rPr>
        <w:t>mg</w:t>
      </w:r>
      <w:r w:rsidRPr="00F11944">
        <w:rPr>
          <w:spacing w:val="-15"/>
          <w:sz w:val="24"/>
          <w:szCs w:val="24"/>
        </w:rPr>
        <w:t xml:space="preserve"> </w:t>
      </w:r>
      <w:r w:rsidRPr="00F11944">
        <w:rPr>
          <w:sz w:val="24"/>
          <w:szCs w:val="24"/>
        </w:rPr>
        <w:t>levobupivacaine</w:t>
      </w:r>
      <w:r w:rsidRPr="00F11944">
        <w:rPr>
          <w:spacing w:val="-15"/>
          <w:sz w:val="24"/>
          <w:szCs w:val="24"/>
        </w:rPr>
        <w:t xml:space="preserve"> </w:t>
      </w:r>
      <w:r w:rsidRPr="00F11944">
        <w:rPr>
          <w:sz w:val="24"/>
          <w:szCs w:val="24"/>
        </w:rPr>
        <w:t>plus</w:t>
      </w:r>
      <w:r w:rsidRPr="00F11944">
        <w:rPr>
          <w:spacing w:val="-15"/>
          <w:sz w:val="24"/>
          <w:szCs w:val="24"/>
        </w:rPr>
        <w:t xml:space="preserve"> </w:t>
      </w:r>
      <w:r w:rsidRPr="00F11944">
        <w:rPr>
          <w:sz w:val="24"/>
          <w:szCs w:val="24"/>
        </w:rPr>
        <w:t>10</w:t>
      </w:r>
      <w:r w:rsidRPr="00F11944">
        <w:rPr>
          <w:spacing w:val="-15"/>
          <w:sz w:val="24"/>
          <w:szCs w:val="24"/>
        </w:rPr>
        <w:t xml:space="preserve"> </w:t>
      </w:r>
      <w:r w:rsidRPr="00F11944">
        <w:rPr>
          <w:sz w:val="24"/>
          <w:szCs w:val="24"/>
        </w:rPr>
        <w:t>microg</w:t>
      </w:r>
      <w:r w:rsidRPr="00F11944">
        <w:rPr>
          <w:spacing w:val="-15"/>
          <w:sz w:val="24"/>
          <w:szCs w:val="24"/>
        </w:rPr>
        <w:t xml:space="preserve"> </w:t>
      </w:r>
      <w:r w:rsidRPr="00F11944">
        <w:rPr>
          <w:sz w:val="24"/>
          <w:szCs w:val="24"/>
        </w:rPr>
        <w:t>fentanyl</w:t>
      </w:r>
      <w:r w:rsidRPr="00F11944">
        <w:rPr>
          <w:spacing w:val="-15"/>
          <w:sz w:val="24"/>
          <w:szCs w:val="24"/>
        </w:rPr>
        <w:t xml:space="preserve"> </w:t>
      </w:r>
      <w:r w:rsidRPr="00F11944">
        <w:rPr>
          <w:sz w:val="24"/>
          <w:szCs w:val="24"/>
        </w:rPr>
        <w:t>selective</w:t>
      </w:r>
      <w:r w:rsidRPr="00F11944">
        <w:rPr>
          <w:spacing w:val="-15"/>
          <w:sz w:val="24"/>
          <w:szCs w:val="24"/>
        </w:rPr>
        <w:t xml:space="preserve"> </w:t>
      </w:r>
      <w:r w:rsidRPr="00F11944">
        <w:rPr>
          <w:sz w:val="24"/>
          <w:szCs w:val="24"/>
        </w:rPr>
        <w:t>spinal</w:t>
      </w:r>
      <w:r w:rsidRPr="00F11944">
        <w:rPr>
          <w:spacing w:val="-15"/>
          <w:sz w:val="24"/>
          <w:szCs w:val="24"/>
        </w:rPr>
        <w:t xml:space="preserve"> </w:t>
      </w:r>
      <w:r w:rsidRPr="00F11944">
        <w:rPr>
          <w:sz w:val="24"/>
          <w:szCs w:val="24"/>
        </w:rPr>
        <w:t>anesthesia for gynecological outpatient laparoscopy. Anesth Analg. 2009;109(5):1456–61.</w:t>
      </w:r>
    </w:p>
    <w:p w14:paraId="2F4DE6AB" w14:textId="77777777" w:rsidR="003C2257" w:rsidRPr="00F11944" w:rsidRDefault="00000000" w:rsidP="00F11944">
      <w:pPr>
        <w:pStyle w:val="ListParagraph"/>
        <w:numPr>
          <w:ilvl w:val="0"/>
          <w:numId w:val="1"/>
        </w:numPr>
        <w:tabs>
          <w:tab w:val="left" w:pos="568"/>
        </w:tabs>
        <w:spacing w:line="360" w:lineRule="auto"/>
        <w:rPr>
          <w:sz w:val="24"/>
          <w:szCs w:val="24"/>
        </w:rPr>
      </w:pPr>
      <w:r w:rsidRPr="00F11944">
        <w:rPr>
          <w:sz w:val="24"/>
          <w:szCs w:val="24"/>
        </w:rPr>
        <w:t>Rahmati J, Shahriari M,</w:t>
      </w:r>
      <w:r w:rsidRPr="00F11944">
        <w:rPr>
          <w:spacing w:val="-2"/>
          <w:sz w:val="24"/>
          <w:szCs w:val="24"/>
        </w:rPr>
        <w:t xml:space="preserve"> </w:t>
      </w:r>
      <w:r w:rsidRPr="00F11944">
        <w:rPr>
          <w:sz w:val="24"/>
          <w:szCs w:val="24"/>
        </w:rPr>
        <w:t>Shahriari A, Nataj M, Shabani Z, Moodi V. Effectiveness of spinal analgesia for labor pain compared with epidural analgesia. Anesth Pain Med. 2021 Apr 1;11(2).</w:t>
      </w:r>
    </w:p>
    <w:p w14:paraId="2F4DE6AC" w14:textId="77777777" w:rsidR="003C2257" w:rsidRPr="00F11944" w:rsidRDefault="00000000" w:rsidP="00F11944">
      <w:pPr>
        <w:pStyle w:val="ListParagraph"/>
        <w:numPr>
          <w:ilvl w:val="0"/>
          <w:numId w:val="1"/>
        </w:numPr>
        <w:tabs>
          <w:tab w:val="left" w:pos="568"/>
        </w:tabs>
        <w:spacing w:line="360" w:lineRule="auto"/>
        <w:ind w:right="280"/>
        <w:rPr>
          <w:sz w:val="24"/>
          <w:szCs w:val="24"/>
        </w:rPr>
      </w:pPr>
      <w:r w:rsidRPr="00F11944">
        <w:rPr>
          <w:sz w:val="24"/>
          <w:szCs w:val="24"/>
        </w:rPr>
        <w:t xml:space="preserve">Sarkar P, Singh Y, Patel N, Kumar S, Khanna P, Kashyap L, et al. Safety and efficacy of low-dose selective spinal anesthesia with bupivacaine and fentanyl as compared to intravenous sedation and port-site infiltration for outpatient laparoscopic tubal ligation: a randomized controlled trial. Anesth Essays Res. </w:t>
      </w:r>
      <w:r w:rsidRPr="00F11944">
        <w:rPr>
          <w:spacing w:val="-2"/>
          <w:sz w:val="24"/>
          <w:szCs w:val="24"/>
        </w:rPr>
        <w:t>2021;15(3):290.</w:t>
      </w:r>
    </w:p>
    <w:p w14:paraId="2F4DE6AD" w14:textId="77777777" w:rsidR="003C2257" w:rsidRPr="00F11944" w:rsidRDefault="00000000" w:rsidP="00F11944">
      <w:pPr>
        <w:pStyle w:val="ListParagraph"/>
        <w:numPr>
          <w:ilvl w:val="0"/>
          <w:numId w:val="1"/>
        </w:numPr>
        <w:tabs>
          <w:tab w:val="left" w:pos="568"/>
        </w:tabs>
        <w:spacing w:line="360" w:lineRule="auto"/>
        <w:ind w:right="285"/>
        <w:rPr>
          <w:sz w:val="24"/>
          <w:szCs w:val="24"/>
        </w:rPr>
      </w:pPr>
      <w:r w:rsidRPr="00F11944">
        <w:rPr>
          <w:sz w:val="24"/>
          <w:szCs w:val="24"/>
        </w:rPr>
        <w:t>Sumange</w:t>
      </w:r>
      <w:r w:rsidRPr="00F11944">
        <w:rPr>
          <w:spacing w:val="-6"/>
          <w:sz w:val="24"/>
          <w:szCs w:val="24"/>
        </w:rPr>
        <w:t xml:space="preserve"> </w:t>
      </w:r>
      <w:r w:rsidRPr="00F11944">
        <w:rPr>
          <w:sz w:val="24"/>
          <w:szCs w:val="24"/>
        </w:rPr>
        <w:t>A.</w:t>
      </w:r>
      <w:r w:rsidRPr="00F11944">
        <w:rPr>
          <w:spacing w:val="-4"/>
          <w:sz w:val="24"/>
          <w:szCs w:val="24"/>
        </w:rPr>
        <w:t xml:space="preserve"> </w:t>
      </w:r>
      <w:r w:rsidRPr="00F11944">
        <w:rPr>
          <w:sz w:val="24"/>
          <w:szCs w:val="24"/>
        </w:rPr>
        <w:t>Waktu</w:t>
      </w:r>
      <w:r w:rsidRPr="00F11944">
        <w:rPr>
          <w:spacing w:val="-4"/>
          <w:sz w:val="24"/>
          <w:szCs w:val="24"/>
        </w:rPr>
        <w:t xml:space="preserve"> </w:t>
      </w:r>
      <w:r w:rsidRPr="00F11944">
        <w:rPr>
          <w:sz w:val="24"/>
          <w:szCs w:val="24"/>
        </w:rPr>
        <w:t>kesiapin</w:t>
      </w:r>
      <w:r w:rsidRPr="00F11944">
        <w:rPr>
          <w:spacing w:val="-4"/>
          <w:sz w:val="24"/>
          <w:szCs w:val="24"/>
        </w:rPr>
        <w:t xml:space="preserve"> </w:t>
      </w:r>
      <w:r w:rsidRPr="00F11944">
        <w:rPr>
          <w:sz w:val="24"/>
          <w:szCs w:val="24"/>
        </w:rPr>
        <w:t>pulang</w:t>
      </w:r>
      <w:r w:rsidRPr="00F11944">
        <w:rPr>
          <w:spacing w:val="-4"/>
          <w:sz w:val="24"/>
          <w:szCs w:val="24"/>
        </w:rPr>
        <w:t xml:space="preserve"> </w:t>
      </w:r>
      <w:r w:rsidRPr="00F11944">
        <w:rPr>
          <w:sz w:val="24"/>
          <w:szCs w:val="24"/>
        </w:rPr>
        <w:t>pasca</w:t>
      </w:r>
      <w:r w:rsidRPr="00F11944">
        <w:rPr>
          <w:spacing w:val="-5"/>
          <w:sz w:val="24"/>
          <w:szCs w:val="24"/>
        </w:rPr>
        <w:t xml:space="preserve"> </w:t>
      </w:r>
      <w:r w:rsidRPr="00F11944">
        <w:rPr>
          <w:sz w:val="24"/>
          <w:szCs w:val="24"/>
        </w:rPr>
        <w:t>anestesia</w:t>
      </w:r>
      <w:r w:rsidRPr="00F11944">
        <w:rPr>
          <w:spacing w:val="-5"/>
          <w:sz w:val="24"/>
          <w:szCs w:val="24"/>
        </w:rPr>
        <w:t xml:space="preserve"> </w:t>
      </w:r>
      <w:r w:rsidRPr="00F11944">
        <w:rPr>
          <w:sz w:val="24"/>
          <w:szCs w:val="24"/>
        </w:rPr>
        <w:t>spinal</w:t>
      </w:r>
      <w:r w:rsidRPr="00F11944">
        <w:rPr>
          <w:spacing w:val="-4"/>
          <w:sz w:val="24"/>
          <w:szCs w:val="24"/>
        </w:rPr>
        <w:t xml:space="preserve"> </w:t>
      </w:r>
      <w:r w:rsidRPr="00F11944">
        <w:rPr>
          <w:sz w:val="24"/>
          <w:szCs w:val="24"/>
        </w:rPr>
        <w:t>pada</w:t>
      </w:r>
      <w:r w:rsidRPr="00F11944">
        <w:rPr>
          <w:spacing w:val="-6"/>
          <w:sz w:val="24"/>
          <w:szCs w:val="24"/>
        </w:rPr>
        <w:t xml:space="preserve"> </w:t>
      </w:r>
      <w:r w:rsidRPr="00F11944">
        <w:rPr>
          <w:sz w:val="24"/>
          <w:szCs w:val="24"/>
        </w:rPr>
        <w:t>brakiterapi</w:t>
      </w:r>
      <w:r w:rsidRPr="00F11944">
        <w:rPr>
          <w:spacing w:val="-2"/>
          <w:sz w:val="24"/>
          <w:szCs w:val="24"/>
        </w:rPr>
        <w:t xml:space="preserve"> </w:t>
      </w:r>
      <w:r w:rsidRPr="00F11944">
        <w:rPr>
          <w:sz w:val="24"/>
          <w:szCs w:val="24"/>
        </w:rPr>
        <w:t>kanker serviks: perbandingan bupivakain 2,5 mg hiperbarik fentanyl 25 mcg dengan levobupivakain 5 mg hiperbarik + fentanyl 25 mcg. . [Jakarta]: Universitas Indonesia; 2021.</w:t>
      </w:r>
    </w:p>
    <w:p w14:paraId="2F4DE6AE" w14:textId="77777777" w:rsidR="003C2257" w:rsidRPr="00F11944" w:rsidRDefault="00000000" w:rsidP="00F11944">
      <w:pPr>
        <w:pStyle w:val="ListParagraph"/>
        <w:numPr>
          <w:ilvl w:val="0"/>
          <w:numId w:val="1"/>
        </w:numPr>
        <w:tabs>
          <w:tab w:val="left" w:pos="568"/>
        </w:tabs>
        <w:spacing w:line="360" w:lineRule="auto"/>
        <w:ind w:right="286"/>
        <w:rPr>
          <w:sz w:val="24"/>
          <w:szCs w:val="24"/>
        </w:rPr>
      </w:pPr>
      <w:r w:rsidRPr="00F11944">
        <w:rPr>
          <w:sz w:val="24"/>
          <w:szCs w:val="24"/>
        </w:rPr>
        <w:t>Tantri AR, Kapuangan C, Edwin FA. Waktu pulih anestesia spinal pada brakhiterapi intrakaviter: perbandingan levobupivakain 5 mg hiperbarik + fentanil 25 mcg dengan bupivakain 5 mg hiperbarik + fentanil 25 mcg. Majalah Anestesia dan Critical Care. 2016;34(3).</w:t>
      </w:r>
    </w:p>
    <w:p w14:paraId="2F4DE6B1" w14:textId="79A23F84" w:rsidR="003C2257" w:rsidRPr="00F11944" w:rsidRDefault="00000000" w:rsidP="00F11944">
      <w:pPr>
        <w:pStyle w:val="ListParagraph"/>
        <w:numPr>
          <w:ilvl w:val="0"/>
          <w:numId w:val="1"/>
        </w:numPr>
        <w:tabs>
          <w:tab w:val="left" w:pos="568"/>
        </w:tabs>
        <w:spacing w:line="360" w:lineRule="auto"/>
        <w:ind w:right="285"/>
        <w:rPr>
          <w:sz w:val="24"/>
          <w:szCs w:val="24"/>
        </w:rPr>
      </w:pPr>
      <w:r w:rsidRPr="00F11944">
        <w:rPr>
          <w:sz w:val="24"/>
          <w:szCs w:val="24"/>
        </w:rPr>
        <w:t>Orebaugh S, Eng HC. Spinal anesthesia. In: Hadziq A, editor. Hadzic’s Textbook Of Regional Anesthesia And Acute Pain Management. 2nd ed. New York: Mc Graw Hill; 2017. p. 318–78.</w:t>
      </w:r>
    </w:p>
    <w:p w14:paraId="2F4DE6B2" w14:textId="77777777" w:rsidR="003C2257" w:rsidRPr="00F11944" w:rsidRDefault="00000000" w:rsidP="00F11944">
      <w:pPr>
        <w:pStyle w:val="ListParagraph"/>
        <w:numPr>
          <w:ilvl w:val="0"/>
          <w:numId w:val="1"/>
        </w:numPr>
        <w:tabs>
          <w:tab w:val="left" w:pos="568"/>
        </w:tabs>
        <w:spacing w:line="360" w:lineRule="auto"/>
        <w:ind w:right="278"/>
        <w:rPr>
          <w:sz w:val="24"/>
          <w:szCs w:val="24"/>
        </w:rPr>
      </w:pPr>
      <w:r w:rsidRPr="00F11944">
        <w:rPr>
          <w:sz w:val="24"/>
          <w:szCs w:val="24"/>
        </w:rPr>
        <w:t>Anelsson</w:t>
      </w:r>
      <w:r w:rsidRPr="00F11944">
        <w:rPr>
          <w:spacing w:val="-4"/>
          <w:sz w:val="24"/>
          <w:szCs w:val="24"/>
        </w:rPr>
        <w:t xml:space="preserve"> </w:t>
      </w:r>
      <w:r w:rsidRPr="00F11944">
        <w:rPr>
          <w:sz w:val="24"/>
          <w:szCs w:val="24"/>
        </w:rPr>
        <w:t>KH,</w:t>
      </w:r>
      <w:r w:rsidRPr="00F11944">
        <w:rPr>
          <w:spacing w:val="-4"/>
          <w:sz w:val="24"/>
          <w:szCs w:val="24"/>
        </w:rPr>
        <w:t xml:space="preserve"> </w:t>
      </w:r>
      <w:r w:rsidRPr="00F11944">
        <w:rPr>
          <w:sz w:val="24"/>
          <w:szCs w:val="24"/>
        </w:rPr>
        <w:t>Edstrom</w:t>
      </w:r>
      <w:r w:rsidRPr="00F11944">
        <w:rPr>
          <w:spacing w:val="-4"/>
          <w:sz w:val="24"/>
          <w:szCs w:val="24"/>
        </w:rPr>
        <w:t xml:space="preserve"> </w:t>
      </w:r>
      <w:r w:rsidRPr="00F11944">
        <w:rPr>
          <w:sz w:val="24"/>
          <w:szCs w:val="24"/>
        </w:rPr>
        <w:t>HH,</w:t>
      </w:r>
      <w:r w:rsidRPr="00F11944">
        <w:rPr>
          <w:spacing w:val="-4"/>
          <w:sz w:val="24"/>
          <w:szCs w:val="24"/>
        </w:rPr>
        <w:t xml:space="preserve"> </w:t>
      </w:r>
      <w:r w:rsidRPr="00F11944">
        <w:rPr>
          <w:sz w:val="24"/>
          <w:szCs w:val="24"/>
        </w:rPr>
        <w:t>Sundberg</w:t>
      </w:r>
      <w:r w:rsidRPr="00F11944">
        <w:rPr>
          <w:spacing w:val="-4"/>
          <w:sz w:val="24"/>
          <w:szCs w:val="24"/>
        </w:rPr>
        <w:t xml:space="preserve"> </w:t>
      </w:r>
      <w:r w:rsidRPr="00F11944">
        <w:rPr>
          <w:sz w:val="24"/>
          <w:szCs w:val="24"/>
        </w:rPr>
        <w:t>AEA,</w:t>
      </w:r>
      <w:r w:rsidRPr="00F11944">
        <w:rPr>
          <w:spacing w:val="-4"/>
          <w:sz w:val="24"/>
          <w:szCs w:val="24"/>
        </w:rPr>
        <w:t xml:space="preserve"> </w:t>
      </w:r>
      <w:r w:rsidRPr="00F11944">
        <w:rPr>
          <w:sz w:val="24"/>
          <w:szCs w:val="24"/>
        </w:rPr>
        <w:t>Widman</w:t>
      </w:r>
      <w:r w:rsidRPr="00F11944">
        <w:rPr>
          <w:spacing w:val="-4"/>
          <w:sz w:val="24"/>
          <w:szCs w:val="24"/>
        </w:rPr>
        <w:t xml:space="preserve"> </w:t>
      </w:r>
      <w:r w:rsidRPr="00F11944">
        <w:rPr>
          <w:sz w:val="24"/>
          <w:szCs w:val="24"/>
        </w:rPr>
        <w:t>GB.</w:t>
      </w:r>
      <w:r w:rsidRPr="00F11944">
        <w:rPr>
          <w:spacing w:val="-4"/>
          <w:sz w:val="24"/>
          <w:szCs w:val="24"/>
        </w:rPr>
        <w:t xml:space="preserve"> </w:t>
      </w:r>
      <w:r w:rsidRPr="00F11944">
        <w:rPr>
          <w:sz w:val="24"/>
          <w:szCs w:val="24"/>
        </w:rPr>
        <w:t>Spinal</w:t>
      </w:r>
      <w:r w:rsidRPr="00F11944">
        <w:rPr>
          <w:spacing w:val="-4"/>
          <w:sz w:val="24"/>
          <w:szCs w:val="24"/>
        </w:rPr>
        <w:t xml:space="preserve"> </w:t>
      </w:r>
      <w:r w:rsidRPr="00F11944">
        <w:rPr>
          <w:sz w:val="24"/>
          <w:szCs w:val="24"/>
        </w:rPr>
        <w:t>anaesthesia</w:t>
      </w:r>
      <w:r w:rsidRPr="00F11944">
        <w:rPr>
          <w:spacing w:val="-4"/>
          <w:sz w:val="24"/>
          <w:szCs w:val="24"/>
        </w:rPr>
        <w:t xml:space="preserve"> </w:t>
      </w:r>
      <w:r w:rsidRPr="00F11944">
        <w:rPr>
          <w:sz w:val="24"/>
          <w:szCs w:val="24"/>
        </w:rPr>
        <w:t xml:space="preserve">with hyperbaric 0.5 % bupivacaine: effects of volume. Acta anesth scand. </w:t>
      </w:r>
      <w:r w:rsidRPr="00F11944">
        <w:rPr>
          <w:spacing w:val="-2"/>
          <w:sz w:val="24"/>
          <w:szCs w:val="24"/>
        </w:rPr>
        <w:t>1982;26(1):439–45.</w:t>
      </w:r>
    </w:p>
    <w:p w14:paraId="2F4DE6B3" w14:textId="77777777" w:rsidR="003C2257" w:rsidRPr="00F11944" w:rsidRDefault="00000000" w:rsidP="00F11944">
      <w:pPr>
        <w:pStyle w:val="ListParagraph"/>
        <w:numPr>
          <w:ilvl w:val="0"/>
          <w:numId w:val="1"/>
        </w:numPr>
        <w:tabs>
          <w:tab w:val="left" w:pos="568"/>
        </w:tabs>
        <w:spacing w:line="360" w:lineRule="auto"/>
        <w:ind w:right="282"/>
        <w:rPr>
          <w:sz w:val="24"/>
          <w:szCs w:val="24"/>
        </w:rPr>
      </w:pPr>
      <w:r w:rsidRPr="00F11944">
        <w:rPr>
          <w:sz w:val="24"/>
          <w:szCs w:val="24"/>
        </w:rPr>
        <w:t>Frolich MA. Obstetric anesthesia. In: Butterworth JF, Mackey DC, Wasnick JD, editors.</w:t>
      </w:r>
      <w:r w:rsidRPr="00F11944">
        <w:rPr>
          <w:spacing w:val="-12"/>
          <w:sz w:val="24"/>
          <w:szCs w:val="24"/>
        </w:rPr>
        <w:t xml:space="preserve"> </w:t>
      </w:r>
      <w:r w:rsidRPr="00F11944">
        <w:rPr>
          <w:sz w:val="24"/>
          <w:szCs w:val="24"/>
        </w:rPr>
        <w:t>Morgan</w:t>
      </w:r>
      <w:r w:rsidRPr="00F11944">
        <w:rPr>
          <w:spacing w:val="-12"/>
          <w:sz w:val="24"/>
          <w:szCs w:val="24"/>
        </w:rPr>
        <w:t xml:space="preserve"> </w:t>
      </w:r>
      <w:r w:rsidRPr="00F11944">
        <w:rPr>
          <w:sz w:val="24"/>
          <w:szCs w:val="24"/>
        </w:rPr>
        <w:t>&amp;</w:t>
      </w:r>
      <w:r w:rsidRPr="00F11944">
        <w:rPr>
          <w:spacing w:val="-11"/>
          <w:sz w:val="24"/>
          <w:szCs w:val="24"/>
        </w:rPr>
        <w:t xml:space="preserve"> </w:t>
      </w:r>
      <w:r w:rsidRPr="00F11944">
        <w:rPr>
          <w:sz w:val="24"/>
          <w:szCs w:val="24"/>
        </w:rPr>
        <w:t>Mikhail’s</w:t>
      </w:r>
      <w:r w:rsidRPr="00F11944">
        <w:rPr>
          <w:spacing w:val="-12"/>
          <w:sz w:val="24"/>
          <w:szCs w:val="24"/>
        </w:rPr>
        <w:t xml:space="preserve"> </w:t>
      </w:r>
      <w:r w:rsidRPr="00F11944">
        <w:rPr>
          <w:sz w:val="24"/>
          <w:szCs w:val="24"/>
        </w:rPr>
        <w:t>Clinical</w:t>
      </w:r>
      <w:r w:rsidRPr="00F11944">
        <w:rPr>
          <w:spacing w:val="-11"/>
          <w:sz w:val="24"/>
          <w:szCs w:val="24"/>
        </w:rPr>
        <w:t xml:space="preserve"> </w:t>
      </w:r>
      <w:r w:rsidRPr="00F11944">
        <w:rPr>
          <w:sz w:val="24"/>
          <w:szCs w:val="24"/>
        </w:rPr>
        <w:t>Anesthesiology.</w:t>
      </w:r>
      <w:r w:rsidRPr="00F11944">
        <w:rPr>
          <w:spacing w:val="-12"/>
          <w:sz w:val="24"/>
          <w:szCs w:val="24"/>
        </w:rPr>
        <w:t xml:space="preserve"> </w:t>
      </w:r>
      <w:r w:rsidRPr="00F11944">
        <w:rPr>
          <w:sz w:val="24"/>
          <w:szCs w:val="24"/>
        </w:rPr>
        <w:t>7th</w:t>
      </w:r>
      <w:r w:rsidRPr="00F11944">
        <w:rPr>
          <w:spacing w:val="-11"/>
          <w:sz w:val="24"/>
          <w:szCs w:val="24"/>
        </w:rPr>
        <w:t xml:space="preserve"> </w:t>
      </w:r>
      <w:r w:rsidRPr="00F11944">
        <w:rPr>
          <w:sz w:val="24"/>
          <w:szCs w:val="24"/>
        </w:rPr>
        <w:t>ed.</w:t>
      </w:r>
      <w:r w:rsidRPr="00F11944">
        <w:rPr>
          <w:spacing w:val="-12"/>
          <w:sz w:val="24"/>
          <w:szCs w:val="24"/>
        </w:rPr>
        <w:t xml:space="preserve"> </w:t>
      </w:r>
      <w:r w:rsidRPr="00F11944">
        <w:rPr>
          <w:sz w:val="24"/>
          <w:szCs w:val="24"/>
        </w:rPr>
        <w:t>New</w:t>
      </w:r>
      <w:r w:rsidRPr="00F11944">
        <w:rPr>
          <w:spacing w:val="-12"/>
          <w:sz w:val="24"/>
          <w:szCs w:val="24"/>
        </w:rPr>
        <w:t xml:space="preserve"> </w:t>
      </w:r>
      <w:r w:rsidRPr="00F11944">
        <w:rPr>
          <w:sz w:val="24"/>
          <w:szCs w:val="24"/>
        </w:rPr>
        <w:t>York:</w:t>
      </w:r>
      <w:r w:rsidRPr="00F11944">
        <w:rPr>
          <w:spacing w:val="-11"/>
          <w:sz w:val="24"/>
          <w:szCs w:val="24"/>
        </w:rPr>
        <w:t xml:space="preserve"> </w:t>
      </w:r>
      <w:r w:rsidRPr="00F11944">
        <w:rPr>
          <w:sz w:val="24"/>
          <w:szCs w:val="24"/>
        </w:rPr>
        <w:t>Mc</w:t>
      </w:r>
      <w:r w:rsidRPr="00F11944">
        <w:rPr>
          <w:spacing w:val="-12"/>
          <w:sz w:val="24"/>
          <w:szCs w:val="24"/>
        </w:rPr>
        <w:t xml:space="preserve"> </w:t>
      </w:r>
      <w:r w:rsidRPr="00F11944">
        <w:rPr>
          <w:sz w:val="24"/>
          <w:szCs w:val="24"/>
        </w:rPr>
        <w:t>Graw Hill; 2022. p. 1401–2.</w:t>
      </w:r>
    </w:p>
    <w:p w14:paraId="2F4DE6B4" w14:textId="77777777" w:rsidR="003C2257" w:rsidRPr="00F11944" w:rsidRDefault="00000000" w:rsidP="00F11944">
      <w:pPr>
        <w:pStyle w:val="ListParagraph"/>
        <w:numPr>
          <w:ilvl w:val="0"/>
          <w:numId w:val="1"/>
        </w:numPr>
        <w:tabs>
          <w:tab w:val="left" w:pos="568"/>
        </w:tabs>
        <w:spacing w:line="360" w:lineRule="auto"/>
        <w:ind w:right="282"/>
        <w:rPr>
          <w:sz w:val="24"/>
          <w:szCs w:val="24"/>
        </w:rPr>
      </w:pPr>
      <w:r w:rsidRPr="00F11944">
        <w:rPr>
          <w:sz w:val="24"/>
          <w:szCs w:val="24"/>
        </w:rPr>
        <w:t>Liu SS, Ware PD, Allen HW, Neal JM, Pollock JE. Dose-response characteristics of</w:t>
      </w:r>
      <w:r w:rsidRPr="00F11944">
        <w:rPr>
          <w:spacing w:val="-15"/>
          <w:sz w:val="24"/>
          <w:szCs w:val="24"/>
        </w:rPr>
        <w:t xml:space="preserve"> </w:t>
      </w:r>
      <w:r w:rsidRPr="00F11944">
        <w:rPr>
          <w:sz w:val="24"/>
          <w:szCs w:val="24"/>
        </w:rPr>
        <w:t>spinal</w:t>
      </w:r>
      <w:r w:rsidRPr="00F11944">
        <w:rPr>
          <w:spacing w:val="-15"/>
          <w:sz w:val="24"/>
          <w:szCs w:val="24"/>
        </w:rPr>
        <w:t xml:space="preserve"> </w:t>
      </w:r>
      <w:r w:rsidRPr="00F11944">
        <w:rPr>
          <w:sz w:val="24"/>
          <w:szCs w:val="24"/>
        </w:rPr>
        <w:t>bupivacaine</w:t>
      </w:r>
      <w:r w:rsidRPr="00F11944">
        <w:rPr>
          <w:spacing w:val="-15"/>
          <w:sz w:val="24"/>
          <w:szCs w:val="24"/>
        </w:rPr>
        <w:t xml:space="preserve"> </w:t>
      </w:r>
      <w:r w:rsidRPr="00F11944">
        <w:rPr>
          <w:sz w:val="24"/>
          <w:szCs w:val="24"/>
        </w:rPr>
        <w:t>in</w:t>
      </w:r>
      <w:r w:rsidRPr="00F11944">
        <w:rPr>
          <w:spacing w:val="-15"/>
          <w:sz w:val="24"/>
          <w:szCs w:val="24"/>
        </w:rPr>
        <w:t xml:space="preserve"> </w:t>
      </w:r>
      <w:r w:rsidRPr="00F11944">
        <w:rPr>
          <w:sz w:val="24"/>
          <w:szCs w:val="24"/>
        </w:rPr>
        <w:t>volunteers:</w:t>
      </w:r>
      <w:r w:rsidRPr="00F11944">
        <w:rPr>
          <w:spacing w:val="-15"/>
          <w:sz w:val="24"/>
          <w:szCs w:val="24"/>
        </w:rPr>
        <w:t xml:space="preserve"> </w:t>
      </w:r>
      <w:r w:rsidRPr="00F11944">
        <w:rPr>
          <w:sz w:val="24"/>
          <w:szCs w:val="24"/>
        </w:rPr>
        <w:t>clinical</w:t>
      </w:r>
      <w:r w:rsidRPr="00F11944">
        <w:rPr>
          <w:spacing w:val="-15"/>
          <w:sz w:val="24"/>
          <w:szCs w:val="24"/>
        </w:rPr>
        <w:t xml:space="preserve"> </w:t>
      </w:r>
      <w:r w:rsidRPr="00F11944">
        <w:rPr>
          <w:sz w:val="24"/>
          <w:szCs w:val="24"/>
        </w:rPr>
        <w:t>implications</w:t>
      </w:r>
      <w:r w:rsidRPr="00F11944">
        <w:rPr>
          <w:spacing w:val="-15"/>
          <w:sz w:val="24"/>
          <w:szCs w:val="24"/>
        </w:rPr>
        <w:t xml:space="preserve"> </w:t>
      </w:r>
      <w:r w:rsidRPr="00F11944">
        <w:rPr>
          <w:sz w:val="24"/>
          <w:szCs w:val="24"/>
        </w:rPr>
        <w:t>for</w:t>
      </w:r>
      <w:r w:rsidRPr="00F11944">
        <w:rPr>
          <w:spacing w:val="-15"/>
          <w:sz w:val="24"/>
          <w:szCs w:val="24"/>
        </w:rPr>
        <w:t xml:space="preserve"> </w:t>
      </w:r>
      <w:r w:rsidRPr="00F11944">
        <w:rPr>
          <w:sz w:val="24"/>
          <w:szCs w:val="24"/>
        </w:rPr>
        <w:t>ambulatory</w:t>
      </w:r>
      <w:r w:rsidRPr="00F11944">
        <w:rPr>
          <w:spacing w:val="-15"/>
          <w:sz w:val="24"/>
          <w:szCs w:val="24"/>
        </w:rPr>
        <w:t xml:space="preserve"> </w:t>
      </w:r>
      <w:r w:rsidRPr="00F11944">
        <w:rPr>
          <w:sz w:val="24"/>
          <w:szCs w:val="24"/>
        </w:rPr>
        <w:t>anesthesia. Anesthesiology. 1996;85(4):729–36.</w:t>
      </w:r>
    </w:p>
    <w:p w14:paraId="2F4DE6B5" w14:textId="77777777" w:rsidR="003C2257" w:rsidRPr="00F11944" w:rsidRDefault="00000000" w:rsidP="00F11944">
      <w:pPr>
        <w:pStyle w:val="ListParagraph"/>
        <w:numPr>
          <w:ilvl w:val="0"/>
          <w:numId w:val="1"/>
        </w:numPr>
        <w:tabs>
          <w:tab w:val="left" w:pos="568"/>
        </w:tabs>
        <w:spacing w:line="360" w:lineRule="auto"/>
        <w:ind w:right="285"/>
        <w:rPr>
          <w:sz w:val="24"/>
          <w:szCs w:val="24"/>
        </w:rPr>
      </w:pPr>
      <w:r w:rsidRPr="00F11944">
        <w:rPr>
          <w:sz w:val="24"/>
          <w:szCs w:val="24"/>
        </w:rPr>
        <w:t>Camorcia M, Capogna G, Columb MO. Minimum local analgesic doses of ropivacaine,</w:t>
      </w:r>
      <w:r w:rsidRPr="00F11944">
        <w:rPr>
          <w:spacing w:val="-8"/>
          <w:sz w:val="24"/>
          <w:szCs w:val="24"/>
        </w:rPr>
        <w:t xml:space="preserve"> </w:t>
      </w:r>
      <w:r w:rsidRPr="00F11944">
        <w:rPr>
          <w:sz w:val="24"/>
          <w:szCs w:val="24"/>
        </w:rPr>
        <w:t>levobupivacaine,</w:t>
      </w:r>
      <w:r w:rsidRPr="00F11944">
        <w:rPr>
          <w:spacing w:val="-8"/>
          <w:sz w:val="24"/>
          <w:szCs w:val="24"/>
        </w:rPr>
        <w:t xml:space="preserve"> </w:t>
      </w:r>
      <w:r w:rsidRPr="00F11944">
        <w:rPr>
          <w:sz w:val="24"/>
          <w:szCs w:val="24"/>
        </w:rPr>
        <w:t>and</w:t>
      </w:r>
      <w:r w:rsidRPr="00F11944">
        <w:rPr>
          <w:spacing w:val="-8"/>
          <w:sz w:val="24"/>
          <w:szCs w:val="24"/>
        </w:rPr>
        <w:t xml:space="preserve"> </w:t>
      </w:r>
      <w:r w:rsidRPr="00F11944">
        <w:rPr>
          <w:sz w:val="24"/>
          <w:szCs w:val="24"/>
        </w:rPr>
        <w:t>bupivacaine</w:t>
      </w:r>
      <w:r w:rsidRPr="00F11944">
        <w:rPr>
          <w:spacing w:val="-8"/>
          <w:sz w:val="24"/>
          <w:szCs w:val="24"/>
        </w:rPr>
        <w:t xml:space="preserve"> </w:t>
      </w:r>
      <w:r w:rsidRPr="00F11944">
        <w:rPr>
          <w:sz w:val="24"/>
          <w:szCs w:val="24"/>
        </w:rPr>
        <w:t>for</w:t>
      </w:r>
      <w:r w:rsidRPr="00F11944">
        <w:rPr>
          <w:spacing w:val="-6"/>
          <w:sz w:val="24"/>
          <w:szCs w:val="24"/>
        </w:rPr>
        <w:t xml:space="preserve"> </w:t>
      </w:r>
      <w:r w:rsidRPr="00F11944">
        <w:rPr>
          <w:sz w:val="24"/>
          <w:szCs w:val="24"/>
        </w:rPr>
        <w:t>intrathecal</w:t>
      </w:r>
      <w:r w:rsidRPr="00F11944">
        <w:rPr>
          <w:spacing w:val="-7"/>
          <w:sz w:val="24"/>
          <w:szCs w:val="24"/>
        </w:rPr>
        <w:t xml:space="preserve"> </w:t>
      </w:r>
      <w:r w:rsidRPr="00F11944">
        <w:rPr>
          <w:sz w:val="24"/>
          <w:szCs w:val="24"/>
        </w:rPr>
        <w:t>labor</w:t>
      </w:r>
      <w:r w:rsidRPr="00F11944">
        <w:rPr>
          <w:spacing w:val="-7"/>
          <w:sz w:val="24"/>
          <w:szCs w:val="24"/>
        </w:rPr>
        <w:t xml:space="preserve"> </w:t>
      </w:r>
      <w:r w:rsidRPr="00F11944">
        <w:rPr>
          <w:sz w:val="24"/>
          <w:szCs w:val="24"/>
        </w:rPr>
        <w:t>analgesia.</w:t>
      </w:r>
      <w:r w:rsidRPr="00F11944">
        <w:rPr>
          <w:spacing w:val="-8"/>
          <w:sz w:val="24"/>
          <w:szCs w:val="24"/>
        </w:rPr>
        <w:t xml:space="preserve"> </w:t>
      </w:r>
      <w:r w:rsidRPr="00F11944">
        <w:rPr>
          <w:sz w:val="24"/>
          <w:szCs w:val="24"/>
        </w:rPr>
        <w:t>Vol. 102, Anesthesiology. 2005.</w:t>
      </w:r>
    </w:p>
    <w:p w14:paraId="2F4DE6B6" w14:textId="77777777" w:rsidR="003C2257" w:rsidRPr="00F11944" w:rsidRDefault="00000000" w:rsidP="00F11944">
      <w:pPr>
        <w:pStyle w:val="ListParagraph"/>
        <w:numPr>
          <w:ilvl w:val="0"/>
          <w:numId w:val="1"/>
        </w:numPr>
        <w:tabs>
          <w:tab w:val="left" w:pos="568"/>
        </w:tabs>
        <w:spacing w:line="360" w:lineRule="auto"/>
        <w:rPr>
          <w:sz w:val="24"/>
          <w:szCs w:val="24"/>
        </w:rPr>
      </w:pPr>
      <w:r w:rsidRPr="00F11944">
        <w:rPr>
          <w:sz w:val="24"/>
          <w:szCs w:val="24"/>
        </w:rPr>
        <w:t>Huang YY, Chang KY. Sensory block level prediction of spinal anaesthesia with 0.5% hyperbaric bupivacaine: a retrospective study. Sci Rep. 2021 Dec 1;11(1).</w:t>
      </w:r>
    </w:p>
    <w:p w14:paraId="2F4DE6B7" w14:textId="77777777" w:rsidR="003C2257" w:rsidRPr="00F11944" w:rsidRDefault="00000000" w:rsidP="00F11944">
      <w:pPr>
        <w:pStyle w:val="ListParagraph"/>
        <w:numPr>
          <w:ilvl w:val="0"/>
          <w:numId w:val="1"/>
        </w:numPr>
        <w:tabs>
          <w:tab w:val="left" w:pos="568"/>
        </w:tabs>
        <w:spacing w:line="360" w:lineRule="auto"/>
        <w:ind w:right="282"/>
        <w:rPr>
          <w:sz w:val="24"/>
          <w:szCs w:val="24"/>
        </w:rPr>
      </w:pPr>
      <w:r w:rsidRPr="00F11944">
        <w:rPr>
          <w:sz w:val="24"/>
          <w:szCs w:val="24"/>
        </w:rPr>
        <w:t>Bhar D, RoyBasunia S, Das A, Chhaule S, Mondal S, Bisai S, et al. Repeat spinal anesthesia in cesarean section: a comparison between 10 mg and 12 mg doses of intrathecal hyperbaric (0.05%) bupivacaine repeated after failed spinal anesthesia: a prospective, parallel group study. Anesth Essays Res. 2016;10(2):362.</w:t>
      </w:r>
    </w:p>
    <w:p w14:paraId="2F4DE6BA" w14:textId="109C6380" w:rsidR="003C2257" w:rsidRPr="008E2284" w:rsidRDefault="00000000" w:rsidP="008E2284">
      <w:pPr>
        <w:pStyle w:val="ListParagraph"/>
        <w:numPr>
          <w:ilvl w:val="0"/>
          <w:numId w:val="1"/>
        </w:numPr>
        <w:tabs>
          <w:tab w:val="left" w:pos="568"/>
        </w:tabs>
        <w:spacing w:line="360" w:lineRule="auto"/>
        <w:ind w:right="279"/>
        <w:rPr>
          <w:sz w:val="24"/>
          <w:szCs w:val="24"/>
        </w:rPr>
      </w:pPr>
      <w:r w:rsidRPr="00F11944">
        <w:rPr>
          <w:sz w:val="24"/>
          <w:szCs w:val="24"/>
        </w:rPr>
        <w:t>Rukewe</w:t>
      </w:r>
      <w:r w:rsidRPr="00F11944">
        <w:rPr>
          <w:spacing w:val="-6"/>
          <w:sz w:val="24"/>
          <w:szCs w:val="24"/>
        </w:rPr>
        <w:t xml:space="preserve"> </w:t>
      </w:r>
      <w:r w:rsidRPr="00F11944">
        <w:rPr>
          <w:sz w:val="24"/>
          <w:szCs w:val="24"/>
        </w:rPr>
        <w:t>A,</w:t>
      </w:r>
      <w:r w:rsidRPr="00F11944">
        <w:rPr>
          <w:spacing w:val="-4"/>
          <w:sz w:val="24"/>
          <w:szCs w:val="24"/>
        </w:rPr>
        <w:t xml:space="preserve"> </w:t>
      </w:r>
      <w:r w:rsidRPr="00F11944">
        <w:rPr>
          <w:sz w:val="24"/>
          <w:szCs w:val="24"/>
        </w:rPr>
        <w:t>Nanyalo-Nashima</w:t>
      </w:r>
      <w:r w:rsidRPr="00F11944">
        <w:rPr>
          <w:spacing w:val="-5"/>
          <w:sz w:val="24"/>
          <w:szCs w:val="24"/>
        </w:rPr>
        <w:t xml:space="preserve"> </w:t>
      </w:r>
      <w:r w:rsidRPr="00F11944">
        <w:rPr>
          <w:sz w:val="24"/>
          <w:szCs w:val="24"/>
        </w:rPr>
        <w:t>L,</w:t>
      </w:r>
      <w:r w:rsidRPr="00F11944">
        <w:rPr>
          <w:spacing w:val="-4"/>
          <w:sz w:val="24"/>
          <w:szCs w:val="24"/>
        </w:rPr>
        <w:t xml:space="preserve"> </w:t>
      </w:r>
      <w:r w:rsidRPr="00F11944">
        <w:rPr>
          <w:sz w:val="24"/>
          <w:szCs w:val="24"/>
        </w:rPr>
        <w:t>Olivier</w:t>
      </w:r>
      <w:r w:rsidRPr="00F11944">
        <w:rPr>
          <w:spacing w:val="-6"/>
          <w:sz w:val="24"/>
          <w:szCs w:val="24"/>
        </w:rPr>
        <w:t xml:space="preserve"> </w:t>
      </w:r>
      <w:r w:rsidRPr="00F11944">
        <w:rPr>
          <w:sz w:val="24"/>
          <w:szCs w:val="24"/>
        </w:rPr>
        <w:t>N.</w:t>
      </w:r>
      <w:r w:rsidRPr="00F11944">
        <w:rPr>
          <w:spacing w:val="-4"/>
          <w:sz w:val="24"/>
          <w:szCs w:val="24"/>
        </w:rPr>
        <w:t xml:space="preserve"> </w:t>
      </w:r>
      <w:r w:rsidRPr="00F11944">
        <w:rPr>
          <w:sz w:val="24"/>
          <w:szCs w:val="24"/>
        </w:rPr>
        <w:t>Spinal</w:t>
      </w:r>
      <w:r w:rsidRPr="00F11944">
        <w:rPr>
          <w:spacing w:val="-6"/>
          <w:sz w:val="24"/>
          <w:szCs w:val="24"/>
        </w:rPr>
        <w:t xml:space="preserve"> </w:t>
      </w:r>
      <w:r w:rsidRPr="00F11944">
        <w:rPr>
          <w:sz w:val="24"/>
          <w:szCs w:val="24"/>
        </w:rPr>
        <w:t>anesthesia</w:t>
      </w:r>
      <w:r w:rsidRPr="00F11944">
        <w:rPr>
          <w:spacing w:val="-4"/>
          <w:sz w:val="24"/>
          <w:szCs w:val="24"/>
        </w:rPr>
        <w:t xml:space="preserve"> </w:t>
      </w:r>
      <w:r w:rsidRPr="00F11944">
        <w:rPr>
          <w:sz w:val="24"/>
          <w:szCs w:val="24"/>
        </w:rPr>
        <w:t>using</w:t>
      </w:r>
      <w:r w:rsidRPr="00F11944">
        <w:rPr>
          <w:spacing w:val="-4"/>
          <w:sz w:val="24"/>
          <w:szCs w:val="24"/>
        </w:rPr>
        <w:t xml:space="preserve"> </w:t>
      </w:r>
      <w:r w:rsidRPr="00F11944">
        <w:rPr>
          <w:sz w:val="24"/>
          <w:szCs w:val="24"/>
        </w:rPr>
        <w:t>ultra-low-dose isobaric</w:t>
      </w:r>
      <w:r w:rsidRPr="00F11944">
        <w:rPr>
          <w:spacing w:val="-10"/>
          <w:sz w:val="24"/>
          <w:szCs w:val="24"/>
        </w:rPr>
        <w:t xml:space="preserve"> </w:t>
      </w:r>
      <w:r w:rsidRPr="00F11944">
        <w:rPr>
          <w:sz w:val="24"/>
          <w:szCs w:val="24"/>
        </w:rPr>
        <w:t>bupivacaine</w:t>
      </w:r>
      <w:r w:rsidRPr="00F11944">
        <w:rPr>
          <w:spacing w:val="-10"/>
          <w:sz w:val="24"/>
          <w:szCs w:val="24"/>
        </w:rPr>
        <w:t xml:space="preserve"> </w:t>
      </w:r>
      <w:r w:rsidRPr="00F11944">
        <w:rPr>
          <w:sz w:val="24"/>
          <w:szCs w:val="24"/>
        </w:rPr>
        <w:t>with</w:t>
      </w:r>
      <w:r w:rsidRPr="00F11944">
        <w:rPr>
          <w:spacing w:val="-9"/>
          <w:sz w:val="24"/>
          <w:szCs w:val="24"/>
        </w:rPr>
        <w:t xml:space="preserve"> </w:t>
      </w:r>
      <w:r w:rsidRPr="00F11944">
        <w:rPr>
          <w:sz w:val="24"/>
          <w:szCs w:val="24"/>
        </w:rPr>
        <w:t>intrathecal</w:t>
      </w:r>
      <w:r w:rsidRPr="00F11944">
        <w:rPr>
          <w:spacing w:val="-7"/>
          <w:sz w:val="24"/>
          <w:szCs w:val="24"/>
        </w:rPr>
        <w:t xml:space="preserve"> </w:t>
      </w:r>
      <w:r w:rsidRPr="00F11944">
        <w:rPr>
          <w:sz w:val="24"/>
          <w:szCs w:val="24"/>
        </w:rPr>
        <w:t>morphine-fentanyl</w:t>
      </w:r>
      <w:r w:rsidRPr="00F11944">
        <w:rPr>
          <w:spacing w:val="-9"/>
          <w:sz w:val="24"/>
          <w:szCs w:val="24"/>
        </w:rPr>
        <w:t xml:space="preserve"> </w:t>
      </w:r>
      <w:r w:rsidRPr="00F11944">
        <w:rPr>
          <w:sz w:val="24"/>
          <w:szCs w:val="24"/>
        </w:rPr>
        <w:t>for</w:t>
      </w:r>
      <w:r w:rsidRPr="00F11944">
        <w:rPr>
          <w:spacing w:val="-10"/>
          <w:sz w:val="24"/>
          <w:szCs w:val="24"/>
        </w:rPr>
        <w:t xml:space="preserve"> </w:t>
      </w:r>
      <w:r w:rsidRPr="00F11944">
        <w:rPr>
          <w:sz w:val="24"/>
          <w:szCs w:val="24"/>
        </w:rPr>
        <w:t>bilateral</w:t>
      </w:r>
      <w:r w:rsidRPr="00F11944">
        <w:rPr>
          <w:spacing w:val="-9"/>
          <w:sz w:val="24"/>
          <w:szCs w:val="24"/>
        </w:rPr>
        <w:t xml:space="preserve"> </w:t>
      </w:r>
      <w:r w:rsidRPr="00F11944">
        <w:rPr>
          <w:sz w:val="24"/>
          <w:szCs w:val="24"/>
        </w:rPr>
        <w:t>low</w:t>
      </w:r>
      <w:r w:rsidRPr="00F11944">
        <w:rPr>
          <w:spacing w:val="-7"/>
          <w:sz w:val="24"/>
          <w:szCs w:val="24"/>
        </w:rPr>
        <w:t xml:space="preserve"> </w:t>
      </w:r>
      <w:r w:rsidRPr="00F11944">
        <w:rPr>
          <w:sz w:val="24"/>
          <w:szCs w:val="24"/>
        </w:rPr>
        <w:t>extremity procedures</w:t>
      </w:r>
      <w:r w:rsidRPr="00F11944">
        <w:rPr>
          <w:spacing w:val="-13"/>
          <w:sz w:val="24"/>
          <w:szCs w:val="24"/>
        </w:rPr>
        <w:t xml:space="preserve"> </w:t>
      </w:r>
      <w:r w:rsidRPr="00F11944">
        <w:rPr>
          <w:sz w:val="24"/>
          <w:szCs w:val="24"/>
        </w:rPr>
        <w:t>in</w:t>
      </w:r>
      <w:r w:rsidRPr="00F11944">
        <w:rPr>
          <w:spacing w:val="-13"/>
          <w:sz w:val="24"/>
          <w:szCs w:val="24"/>
        </w:rPr>
        <w:t xml:space="preserve"> </w:t>
      </w:r>
      <w:r w:rsidRPr="00F11944">
        <w:rPr>
          <w:sz w:val="24"/>
          <w:szCs w:val="24"/>
        </w:rPr>
        <w:t>a</w:t>
      </w:r>
      <w:r w:rsidRPr="00F11944">
        <w:rPr>
          <w:spacing w:val="-14"/>
          <w:sz w:val="24"/>
          <w:szCs w:val="24"/>
        </w:rPr>
        <w:t xml:space="preserve"> </w:t>
      </w:r>
      <w:r w:rsidRPr="00F11944">
        <w:rPr>
          <w:sz w:val="24"/>
          <w:szCs w:val="24"/>
        </w:rPr>
        <w:t>geriatric</w:t>
      </w:r>
      <w:r w:rsidRPr="00F11944">
        <w:rPr>
          <w:spacing w:val="-14"/>
          <w:sz w:val="24"/>
          <w:szCs w:val="24"/>
        </w:rPr>
        <w:t xml:space="preserve"> </w:t>
      </w:r>
      <w:r w:rsidRPr="00F11944">
        <w:rPr>
          <w:sz w:val="24"/>
          <w:szCs w:val="24"/>
        </w:rPr>
        <w:t>patient</w:t>
      </w:r>
      <w:r w:rsidRPr="00F11944">
        <w:rPr>
          <w:spacing w:val="-13"/>
          <w:sz w:val="24"/>
          <w:szCs w:val="24"/>
        </w:rPr>
        <w:t xml:space="preserve"> </w:t>
      </w:r>
      <w:r w:rsidRPr="00F11944">
        <w:rPr>
          <w:sz w:val="24"/>
          <w:szCs w:val="24"/>
        </w:rPr>
        <w:t>with</w:t>
      </w:r>
      <w:r w:rsidRPr="00F11944">
        <w:rPr>
          <w:spacing w:val="-13"/>
          <w:sz w:val="24"/>
          <w:szCs w:val="24"/>
        </w:rPr>
        <w:t xml:space="preserve"> </w:t>
      </w:r>
      <w:r w:rsidRPr="00F11944">
        <w:rPr>
          <w:sz w:val="24"/>
          <w:szCs w:val="24"/>
        </w:rPr>
        <w:t>recent</w:t>
      </w:r>
      <w:r w:rsidRPr="00F11944">
        <w:rPr>
          <w:spacing w:val="-13"/>
          <w:sz w:val="24"/>
          <w:szCs w:val="24"/>
        </w:rPr>
        <w:t xml:space="preserve"> </w:t>
      </w:r>
      <w:r w:rsidRPr="00F11944">
        <w:rPr>
          <w:sz w:val="24"/>
          <w:szCs w:val="24"/>
        </w:rPr>
        <w:t>myocardial</w:t>
      </w:r>
      <w:r w:rsidRPr="00F11944">
        <w:rPr>
          <w:spacing w:val="-13"/>
          <w:sz w:val="24"/>
          <w:szCs w:val="24"/>
        </w:rPr>
        <w:t xml:space="preserve"> </w:t>
      </w:r>
      <w:r w:rsidRPr="00F11944">
        <w:rPr>
          <w:sz w:val="24"/>
          <w:szCs w:val="24"/>
        </w:rPr>
        <w:t>infarction</w:t>
      </w:r>
      <w:r w:rsidRPr="00F11944">
        <w:rPr>
          <w:spacing w:val="-13"/>
          <w:sz w:val="24"/>
          <w:szCs w:val="24"/>
        </w:rPr>
        <w:t xml:space="preserve"> </w:t>
      </w:r>
      <w:r w:rsidRPr="00F11944">
        <w:rPr>
          <w:sz w:val="24"/>
          <w:szCs w:val="24"/>
        </w:rPr>
        <w:t>and</w:t>
      </w:r>
      <w:r w:rsidRPr="00F11944">
        <w:rPr>
          <w:spacing w:val="-13"/>
          <w:sz w:val="24"/>
          <w:szCs w:val="24"/>
        </w:rPr>
        <w:t xml:space="preserve"> </w:t>
      </w:r>
      <w:r w:rsidRPr="00F11944">
        <w:rPr>
          <w:sz w:val="24"/>
          <w:szCs w:val="24"/>
        </w:rPr>
        <w:t>percutaneous coronary intervention. Local Reg Anesth. 2021;14:7–11.</w:t>
      </w:r>
    </w:p>
    <w:p w14:paraId="2F4DE6BB" w14:textId="77777777" w:rsidR="003C2257" w:rsidRPr="00F11944" w:rsidRDefault="00000000" w:rsidP="00F11944">
      <w:pPr>
        <w:pStyle w:val="ListParagraph"/>
        <w:numPr>
          <w:ilvl w:val="0"/>
          <w:numId w:val="1"/>
        </w:numPr>
        <w:tabs>
          <w:tab w:val="left" w:pos="568"/>
        </w:tabs>
        <w:spacing w:line="360" w:lineRule="auto"/>
        <w:ind w:right="285"/>
        <w:rPr>
          <w:sz w:val="24"/>
          <w:szCs w:val="24"/>
        </w:rPr>
      </w:pPr>
      <w:r w:rsidRPr="00F11944">
        <w:rPr>
          <w:sz w:val="24"/>
          <w:szCs w:val="24"/>
        </w:rPr>
        <w:t>Cenkowski M, Maguire D, Kowalski S, al Gurashi F, Funk D. Hemodynamic effects of low-dose bupivacaine spinal anesthesia for cesarean section: A randomized controlled trial. Saudi J Anaesth. 2019 Jul 1;13(3):208–14.</w:t>
      </w:r>
    </w:p>
    <w:p w14:paraId="2F4DE6BC" w14:textId="77777777" w:rsidR="003C2257" w:rsidRPr="00F11944" w:rsidRDefault="00000000" w:rsidP="00F11944">
      <w:pPr>
        <w:pStyle w:val="ListParagraph"/>
        <w:numPr>
          <w:ilvl w:val="0"/>
          <w:numId w:val="1"/>
        </w:numPr>
        <w:tabs>
          <w:tab w:val="left" w:pos="568"/>
        </w:tabs>
        <w:spacing w:line="360" w:lineRule="auto"/>
        <w:rPr>
          <w:sz w:val="24"/>
          <w:szCs w:val="24"/>
        </w:rPr>
      </w:pPr>
      <w:r w:rsidRPr="00F11944">
        <w:rPr>
          <w:sz w:val="24"/>
          <w:szCs w:val="24"/>
        </w:rPr>
        <w:t xml:space="preserve">Barnwell N, Padfield K. Ultra‐low‐dose spinal anaesthesia for elective hip arthroplasty in a patient with severe pulmonary hypertension. Anaesth Rep. 2020 </w:t>
      </w:r>
      <w:r w:rsidRPr="00F11944">
        <w:rPr>
          <w:spacing w:val="-2"/>
          <w:sz w:val="24"/>
          <w:szCs w:val="24"/>
        </w:rPr>
        <w:t>Jul;8(2):116–9.</w:t>
      </w:r>
    </w:p>
    <w:p w14:paraId="2F4DE6BD" w14:textId="77777777" w:rsidR="003C2257" w:rsidRPr="00F11944" w:rsidRDefault="00000000" w:rsidP="00F11944">
      <w:pPr>
        <w:pStyle w:val="ListParagraph"/>
        <w:numPr>
          <w:ilvl w:val="0"/>
          <w:numId w:val="1"/>
        </w:numPr>
        <w:tabs>
          <w:tab w:val="left" w:pos="568"/>
        </w:tabs>
        <w:spacing w:line="360" w:lineRule="auto"/>
        <w:ind w:right="283"/>
        <w:rPr>
          <w:sz w:val="24"/>
          <w:szCs w:val="24"/>
        </w:rPr>
      </w:pPr>
      <w:r w:rsidRPr="00F11944">
        <w:rPr>
          <w:sz w:val="24"/>
          <w:szCs w:val="24"/>
        </w:rPr>
        <w:t>Kumar</w:t>
      </w:r>
      <w:r w:rsidRPr="00F11944">
        <w:rPr>
          <w:spacing w:val="-7"/>
          <w:sz w:val="24"/>
          <w:szCs w:val="24"/>
        </w:rPr>
        <w:t xml:space="preserve"> </w:t>
      </w:r>
      <w:r w:rsidRPr="00F11944">
        <w:rPr>
          <w:sz w:val="24"/>
          <w:szCs w:val="24"/>
        </w:rPr>
        <w:t>K,</w:t>
      </w:r>
      <w:r w:rsidRPr="00F11944">
        <w:rPr>
          <w:spacing w:val="-6"/>
          <w:sz w:val="24"/>
          <w:szCs w:val="24"/>
        </w:rPr>
        <w:t xml:space="preserve"> </w:t>
      </w:r>
      <w:r w:rsidRPr="00F11944">
        <w:rPr>
          <w:sz w:val="24"/>
          <w:szCs w:val="24"/>
        </w:rPr>
        <w:t>Singh</w:t>
      </w:r>
      <w:r w:rsidRPr="00F11944">
        <w:rPr>
          <w:spacing w:val="-5"/>
          <w:sz w:val="24"/>
          <w:szCs w:val="24"/>
        </w:rPr>
        <w:t xml:space="preserve"> </w:t>
      </w:r>
      <w:r w:rsidRPr="00F11944">
        <w:rPr>
          <w:sz w:val="24"/>
          <w:szCs w:val="24"/>
        </w:rPr>
        <w:t>SI.</w:t>
      </w:r>
      <w:r w:rsidRPr="00F11944">
        <w:rPr>
          <w:spacing w:val="-6"/>
          <w:sz w:val="24"/>
          <w:szCs w:val="24"/>
        </w:rPr>
        <w:t xml:space="preserve"> </w:t>
      </w:r>
      <w:r w:rsidRPr="00F11944">
        <w:rPr>
          <w:sz w:val="24"/>
          <w:szCs w:val="24"/>
        </w:rPr>
        <w:t>Neuraxial</w:t>
      </w:r>
      <w:r w:rsidRPr="00F11944">
        <w:rPr>
          <w:spacing w:val="-6"/>
          <w:sz w:val="24"/>
          <w:szCs w:val="24"/>
        </w:rPr>
        <w:t xml:space="preserve"> </w:t>
      </w:r>
      <w:r w:rsidRPr="00F11944">
        <w:rPr>
          <w:sz w:val="24"/>
          <w:szCs w:val="24"/>
        </w:rPr>
        <w:t>opioid-induced</w:t>
      </w:r>
      <w:r w:rsidRPr="00F11944">
        <w:rPr>
          <w:spacing w:val="-6"/>
          <w:sz w:val="24"/>
          <w:szCs w:val="24"/>
        </w:rPr>
        <w:t xml:space="preserve"> </w:t>
      </w:r>
      <w:r w:rsidRPr="00F11944">
        <w:rPr>
          <w:sz w:val="24"/>
          <w:szCs w:val="24"/>
        </w:rPr>
        <w:t>pruritus:</w:t>
      </w:r>
      <w:r w:rsidRPr="00F11944">
        <w:rPr>
          <w:spacing w:val="-5"/>
          <w:sz w:val="24"/>
          <w:szCs w:val="24"/>
        </w:rPr>
        <w:t xml:space="preserve"> </w:t>
      </w:r>
      <w:r w:rsidRPr="00F11944">
        <w:rPr>
          <w:sz w:val="24"/>
          <w:szCs w:val="24"/>
        </w:rPr>
        <w:t>an</w:t>
      </w:r>
      <w:r w:rsidRPr="00F11944">
        <w:rPr>
          <w:spacing w:val="-6"/>
          <w:sz w:val="24"/>
          <w:szCs w:val="24"/>
        </w:rPr>
        <w:t xml:space="preserve"> </w:t>
      </w:r>
      <w:r w:rsidRPr="00F11944">
        <w:rPr>
          <w:sz w:val="24"/>
          <w:szCs w:val="24"/>
        </w:rPr>
        <w:t>update.</w:t>
      </w:r>
      <w:r w:rsidRPr="00F11944">
        <w:rPr>
          <w:spacing w:val="-6"/>
          <w:sz w:val="24"/>
          <w:szCs w:val="24"/>
        </w:rPr>
        <w:t xml:space="preserve"> </w:t>
      </w:r>
      <w:r w:rsidRPr="00F11944">
        <w:rPr>
          <w:sz w:val="24"/>
          <w:szCs w:val="24"/>
        </w:rPr>
        <w:t>Vol.</w:t>
      </w:r>
      <w:r w:rsidRPr="00F11944">
        <w:rPr>
          <w:spacing w:val="-6"/>
          <w:sz w:val="24"/>
          <w:szCs w:val="24"/>
        </w:rPr>
        <w:t xml:space="preserve"> </w:t>
      </w:r>
      <w:r w:rsidRPr="00F11944">
        <w:rPr>
          <w:sz w:val="24"/>
          <w:szCs w:val="24"/>
        </w:rPr>
        <w:t>29,</w:t>
      </w:r>
      <w:r w:rsidRPr="00F11944">
        <w:rPr>
          <w:spacing w:val="-6"/>
          <w:sz w:val="24"/>
          <w:szCs w:val="24"/>
        </w:rPr>
        <w:t xml:space="preserve"> </w:t>
      </w:r>
      <w:r w:rsidRPr="00F11944">
        <w:rPr>
          <w:sz w:val="24"/>
          <w:szCs w:val="24"/>
        </w:rPr>
        <w:t>Journal of Anaesthesiology Clinical Pharmacology. 2013. p. 303–7.</w:t>
      </w:r>
    </w:p>
    <w:p w14:paraId="2F4DE6BE" w14:textId="77777777" w:rsidR="003C2257" w:rsidRPr="00F11944" w:rsidRDefault="00000000" w:rsidP="00F11944">
      <w:pPr>
        <w:pStyle w:val="ListParagraph"/>
        <w:numPr>
          <w:ilvl w:val="0"/>
          <w:numId w:val="1"/>
        </w:numPr>
        <w:tabs>
          <w:tab w:val="left" w:pos="568"/>
        </w:tabs>
        <w:spacing w:line="360" w:lineRule="auto"/>
        <w:ind w:right="281"/>
        <w:rPr>
          <w:sz w:val="24"/>
          <w:szCs w:val="24"/>
        </w:rPr>
      </w:pPr>
      <w:r w:rsidRPr="00F11944">
        <w:rPr>
          <w:sz w:val="24"/>
          <w:szCs w:val="24"/>
        </w:rPr>
        <w:t>Koju RB, Gurung BS, Dongol Y. Prophylactic administration of ondansetron in prevention</w:t>
      </w:r>
      <w:r w:rsidRPr="00F11944">
        <w:rPr>
          <w:spacing w:val="-5"/>
          <w:sz w:val="24"/>
          <w:szCs w:val="24"/>
        </w:rPr>
        <w:t xml:space="preserve"> </w:t>
      </w:r>
      <w:r w:rsidRPr="00F11944">
        <w:rPr>
          <w:sz w:val="24"/>
          <w:szCs w:val="24"/>
        </w:rPr>
        <w:t>of</w:t>
      </w:r>
      <w:r w:rsidRPr="00F11944">
        <w:rPr>
          <w:spacing w:val="-6"/>
          <w:sz w:val="24"/>
          <w:szCs w:val="24"/>
        </w:rPr>
        <w:t xml:space="preserve"> </w:t>
      </w:r>
      <w:r w:rsidRPr="00F11944">
        <w:rPr>
          <w:sz w:val="24"/>
          <w:szCs w:val="24"/>
        </w:rPr>
        <w:t>intrathecal</w:t>
      </w:r>
      <w:r w:rsidRPr="00F11944">
        <w:rPr>
          <w:spacing w:val="-4"/>
          <w:sz w:val="24"/>
          <w:szCs w:val="24"/>
        </w:rPr>
        <w:t xml:space="preserve"> </w:t>
      </w:r>
      <w:r w:rsidRPr="00F11944">
        <w:rPr>
          <w:sz w:val="24"/>
          <w:szCs w:val="24"/>
        </w:rPr>
        <w:t>morphine-induced</w:t>
      </w:r>
      <w:r w:rsidRPr="00F11944">
        <w:rPr>
          <w:spacing w:val="-5"/>
          <w:sz w:val="24"/>
          <w:szCs w:val="24"/>
        </w:rPr>
        <w:t xml:space="preserve"> </w:t>
      </w:r>
      <w:r w:rsidRPr="00F11944">
        <w:rPr>
          <w:sz w:val="24"/>
          <w:szCs w:val="24"/>
        </w:rPr>
        <w:t>pruritus</w:t>
      </w:r>
      <w:r w:rsidRPr="00F11944">
        <w:rPr>
          <w:spacing w:val="-5"/>
          <w:sz w:val="24"/>
          <w:szCs w:val="24"/>
        </w:rPr>
        <w:t xml:space="preserve"> </w:t>
      </w:r>
      <w:r w:rsidRPr="00F11944">
        <w:rPr>
          <w:sz w:val="24"/>
          <w:szCs w:val="24"/>
        </w:rPr>
        <w:t>and</w:t>
      </w:r>
      <w:r w:rsidRPr="00F11944">
        <w:rPr>
          <w:spacing w:val="-5"/>
          <w:sz w:val="24"/>
          <w:szCs w:val="24"/>
        </w:rPr>
        <w:t xml:space="preserve"> </w:t>
      </w:r>
      <w:r w:rsidRPr="00F11944">
        <w:rPr>
          <w:sz w:val="24"/>
          <w:szCs w:val="24"/>
        </w:rPr>
        <w:t>post-operative</w:t>
      </w:r>
      <w:r w:rsidRPr="00F11944">
        <w:rPr>
          <w:spacing w:val="-6"/>
          <w:sz w:val="24"/>
          <w:szCs w:val="24"/>
        </w:rPr>
        <w:t xml:space="preserve"> </w:t>
      </w:r>
      <w:r w:rsidRPr="00F11944">
        <w:rPr>
          <w:sz w:val="24"/>
          <w:szCs w:val="24"/>
        </w:rPr>
        <w:t>nausea</w:t>
      </w:r>
      <w:r w:rsidRPr="00F11944">
        <w:rPr>
          <w:spacing w:val="-6"/>
          <w:sz w:val="24"/>
          <w:szCs w:val="24"/>
        </w:rPr>
        <w:t xml:space="preserve"> </w:t>
      </w:r>
      <w:r w:rsidRPr="00F11944">
        <w:rPr>
          <w:sz w:val="24"/>
          <w:szCs w:val="24"/>
        </w:rPr>
        <w:t xml:space="preserve">and vomiting in patients undergoing caesarean section. BMC Anesthesiol. 2015 Feb </w:t>
      </w:r>
      <w:r w:rsidRPr="00F11944">
        <w:rPr>
          <w:spacing w:val="-2"/>
          <w:sz w:val="24"/>
          <w:szCs w:val="24"/>
        </w:rPr>
        <w:t>17;15(1).</w:t>
      </w:r>
    </w:p>
    <w:p w14:paraId="2F4DE6BF" w14:textId="77777777" w:rsidR="003C2257" w:rsidRPr="00F11944" w:rsidRDefault="00000000" w:rsidP="00F11944">
      <w:pPr>
        <w:pStyle w:val="ListParagraph"/>
        <w:numPr>
          <w:ilvl w:val="0"/>
          <w:numId w:val="1"/>
        </w:numPr>
        <w:tabs>
          <w:tab w:val="left" w:pos="568"/>
        </w:tabs>
        <w:spacing w:line="360" w:lineRule="auto"/>
        <w:ind w:right="286"/>
        <w:rPr>
          <w:sz w:val="24"/>
          <w:szCs w:val="24"/>
        </w:rPr>
      </w:pPr>
      <w:r w:rsidRPr="00F11944">
        <w:rPr>
          <w:sz w:val="24"/>
          <w:szCs w:val="24"/>
        </w:rPr>
        <w:t>Nguyen E, Lim G, Ross SE. Evaluation of therapies for peripheral and neuraxial opioid-induced pruritus based on molecular and cellular discoveries. Vol. 135, Anesthesiology. Lippincott Williams and Wilkins; 2021. p. 350–65.</w:t>
      </w:r>
    </w:p>
    <w:p w14:paraId="2F4DE6C0" w14:textId="77777777" w:rsidR="003C2257" w:rsidRPr="00F11944" w:rsidRDefault="00000000" w:rsidP="00F11944">
      <w:pPr>
        <w:pStyle w:val="ListParagraph"/>
        <w:numPr>
          <w:ilvl w:val="0"/>
          <w:numId w:val="1"/>
        </w:numPr>
        <w:tabs>
          <w:tab w:val="left" w:pos="568"/>
        </w:tabs>
        <w:spacing w:line="360" w:lineRule="auto"/>
        <w:ind w:right="287"/>
        <w:rPr>
          <w:sz w:val="24"/>
          <w:szCs w:val="24"/>
        </w:rPr>
      </w:pPr>
      <w:r w:rsidRPr="00F11944">
        <w:rPr>
          <w:sz w:val="24"/>
          <w:szCs w:val="24"/>
        </w:rPr>
        <w:t>Lee TL, Su YK, Lam CF. Spinal nerve block and recovery after spinal anesthesia in frail patients-a prospective cohort study. 2022;</w:t>
      </w:r>
    </w:p>
    <w:p w14:paraId="2F4DE6C1" w14:textId="77777777" w:rsidR="003C2257" w:rsidRPr="00F11944" w:rsidRDefault="00000000" w:rsidP="00F11944">
      <w:pPr>
        <w:pStyle w:val="ListParagraph"/>
        <w:numPr>
          <w:ilvl w:val="0"/>
          <w:numId w:val="1"/>
        </w:numPr>
        <w:tabs>
          <w:tab w:val="left" w:pos="568"/>
        </w:tabs>
        <w:spacing w:line="360" w:lineRule="auto"/>
        <w:ind w:right="286"/>
        <w:rPr>
          <w:sz w:val="24"/>
          <w:szCs w:val="24"/>
        </w:rPr>
      </w:pPr>
      <w:r w:rsidRPr="00F11944">
        <w:rPr>
          <w:sz w:val="24"/>
          <w:szCs w:val="24"/>
        </w:rPr>
        <w:t>Ciftci</w:t>
      </w:r>
      <w:r w:rsidRPr="00F11944">
        <w:rPr>
          <w:spacing w:val="-1"/>
          <w:sz w:val="24"/>
          <w:szCs w:val="24"/>
        </w:rPr>
        <w:t xml:space="preserve"> </w:t>
      </w:r>
      <w:r w:rsidRPr="00F11944">
        <w:rPr>
          <w:sz w:val="24"/>
          <w:szCs w:val="24"/>
        </w:rPr>
        <w:t>T,</w:t>
      </w:r>
      <w:r w:rsidRPr="00F11944">
        <w:rPr>
          <w:spacing w:val="-2"/>
          <w:sz w:val="24"/>
          <w:szCs w:val="24"/>
        </w:rPr>
        <w:t xml:space="preserve"> </w:t>
      </w:r>
      <w:r w:rsidRPr="00F11944">
        <w:rPr>
          <w:sz w:val="24"/>
          <w:szCs w:val="24"/>
        </w:rPr>
        <w:t>Kepekci</w:t>
      </w:r>
      <w:r w:rsidRPr="00F11944">
        <w:rPr>
          <w:spacing w:val="-1"/>
          <w:sz w:val="24"/>
          <w:szCs w:val="24"/>
        </w:rPr>
        <w:t xml:space="preserve"> </w:t>
      </w:r>
      <w:r w:rsidRPr="00F11944">
        <w:rPr>
          <w:sz w:val="24"/>
          <w:szCs w:val="24"/>
        </w:rPr>
        <w:t>AB,</w:t>
      </w:r>
      <w:r w:rsidRPr="00F11944">
        <w:rPr>
          <w:spacing w:val="-1"/>
          <w:sz w:val="24"/>
          <w:szCs w:val="24"/>
        </w:rPr>
        <w:t xml:space="preserve"> </w:t>
      </w:r>
      <w:r w:rsidRPr="00F11944">
        <w:rPr>
          <w:sz w:val="24"/>
          <w:szCs w:val="24"/>
        </w:rPr>
        <w:t>Yavasca</w:t>
      </w:r>
      <w:r w:rsidRPr="00F11944">
        <w:rPr>
          <w:spacing w:val="-2"/>
          <w:sz w:val="24"/>
          <w:szCs w:val="24"/>
        </w:rPr>
        <w:t xml:space="preserve"> </w:t>
      </w:r>
      <w:r w:rsidRPr="00F11944">
        <w:rPr>
          <w:sz w:val="24"/>
          <w:szCs w:val="24"/>
        </w:rPr>
        <w:t>HP,</w:t>
      </w:r>
      <w:r w:rsidRPr="00F11944">
        <w:rPr>
          <w:spacing w:val="-1"/>
          <w:sz w:val="24"/>
          <w:szCs w:val="24"/>
        </w:rPr>
        <w:t xml:space="preserve"> </w:t>
      </w:r>
      <w:r w:rsidRPr="00F11944">
        <w:rPr>
          <w:sz w:val="24"/>
          <w:szCs w:val="24"/>
        </w:rPr>
        <w:t>Daskaya</w:t>
      </w:r>
      <w:r w:rsidRPr="00F11944">
        <w:rPr>
          <w:spacing w:val="-2"/>
          <w:sz w:val="24"/>
          <w:szCs w:val="24"/>
        </w:rPr>
        <w:t xml:space="preserve"> </w:t>
      </w:r>
      <w:r w:rsidRPr="00F11944">
        <w:rPr>
          <w:sz w:val="24"/>
          <w:szCs w:val="24"/>
        </w:rPr>
        <w:t>H, Inal</w:t>
      </w:r>
      <w:r w:rsidRPr="00F11944">
        <w:rPr>
          <w:spacing w:val="-1"/>
          <w:sz w:val="24"/>
          <w:szCs w:val="24"/>
        </w:rPr>
        <w:t xml:space="preserve"> </w:t>
      </w:r>
      <w:r w:rsidRPr="00F11944">
        <w:rPr>
          <w:sz w:val="24"/>
          <w:szCs w:val="24"/>
        </w:rPr>
        <w:t>V.</w:t>
      </w:r>
      <w:r w:rsidRPr="00F11944">
        <w:rPr>
          <w:spacing w:val="-2"/>
          <w:sz w:val="24"/>
          <w:szCs w:val="24"/>
        </w:rPr>
        <w:t xml:space="preserve"> </w:t>
      </w:r>
      <w:r w:rsidRPr="00F11944">
        <w:rPr>
          <w:sz w:val="24"/>
          <w:szCs w:val="24"/>
        </w:rPr>
        <w:t>The</w:t>
      </w:r>
      <w:r w:rsidRPr="00F11944">
        <w:rPr>
          <w:spacing w:val="-3"/>
          <w:sz w:val="24"/>
          <w:szCs w:val="24"/>
        </w:rPr>
        <w:t xml:space="preserve"> </w:t>
      </w:r>
      <w:r w:rsidRPr="00F11944">
        <w:rPr>
          <w:sz w:val="24"/>
          <w:szCs w:val="24"/>
        </w:rPr>
        <w:t>levels</w:t>
      </w:r>
      <w:r w:rsidRPr="00F11944">
        <w:rPr>
          <w:spacing w:val="-1"/>
          <w:sz w:val="24"/>
          <w:szCs w:val="24"/>
        </w:rPr>
        <w:t xml:space="preserve"> </w:t>
      </w:r>
      <w:r w:rsidRPr="00F11944">
        <w:rPr>
          <w:sz w:val="24"/>
          <w:szCs w:val="24"/>
        </w:rPr>
        <w:t>and</w:t>
      </w:r>
      <w:r w:rsidRPr="00F11944">
        <w:rPr>
          <w:spacing w:val="-1"/>
          <w:sz w:val="24"/>
          <w:szCs w:val="24"/>
        </w:rPr>
        <w:t xml:space="preserve"> </w:t>
      </w:r>
      <w:r w:rsidRPr="00F11944">
        <w:rPr>
          <w:sz w:val="24"/>
          <w:szCs w:val="24"/>
        </w:rPr>
        <w:t>duration</w:t>
      </w:r>
      <w:r w:rsidRPr="00F11944">
        <w:rPr>
          <w:spacing w:val="-1"/>
          <w:sz w:val="24"/>
          <w:szCs w:val="24"/>
        </w:rPr>
        <w:t xml:space="preserve"> </w:t>
      </w:r>
      <w:r w:rsidRPr="00F11944">
        <w:rPr>
          <w:sz w:val="24"/>
          <w:szCs w:val="24"/>
        </w:rPr>
        <w:t>of sensory and motor blockades of spinal anesthesia in obese patients that underwent urological operations in the lithotomy position. Biomed Res Int. 2015 Jan 1;2015.</w:t>
      </w:r>
    </w:p>
    <w:sectPr w:rsidR="003C2257" w:rsidRPr="00F11944" w:rsidSect="008E2284">
      <w:type w:val="continuous"/>
      <w:pgSz w:w="11910" w:h="16840" w:code="9"/>
      <w:pgMar w:top="1440" w:right="1440" w:bottom="1440" w:left="1440" w:header="720" w:footer="720" w:gutter="0"/>
      <w:cols w:num="2" w:space="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16F"/>
    <w:multiLevelType w:val="hybridMultilevel"/>
    <w:tmpl w:val="FBFA6A92"/>
    <w:lvl w:ilvl="0" w:tplc="C57CA280">
      <w:start w:val="1"/>
      <w:numFmt w:val="decimal"/>
      <w:lvlText w:val="%1."/>
      <w:lvlJc w:val="left"/>
      <w:pPr>
        <w:ind w:left="2873" w:hanging="180"/>
      </w:pPr>
      <w:rPr>
        <w:rFonts w:ascii="Times New Roman" w:eastAsia="Times New Roman" w:hAnsi="Times New Roman" w:cs="Times New Roman" w:hint="default"/>
        <w:b w:val="0"/>
        <w:bCs w:val="0"/>
        <w:i/>
        <w:iCs/>
        <w:spacing w:val="0"/>
        <w:w w:val="100"/>
        <w:sz w:val="20"/>
        <w:szCs w:val="20"/>
        <w:lang w:val="en-US" w:eastAsia="en-US" w:bidi="ar-SA"/>
      </w:rPr>
    </w:lvl>
    <w:lvl w:ilvl="1" w:tplc="8DAEB1F4">
      <w:numFmt w:val="bullet"/>
      <w:lvlText w:val="•"/>
      <w:lvlJc w:val="left"/>
      <w:pPr>
        <w:ind w:left="3470" w:hanging="180"/>
      </w:pPr>
      <w:rPr>
        <w:lang w:val="en-US" w:eastAsia="en-US" w:bidi="ar-SA"/>
      </w:rPr>
    </w:lvl>
    <w:lvl w:ilvl="2" w:tplc="8814EA2E">
      <w:numFmt w:val="bullet"/>
      <w:lvlText w:val="•"/>
      <w:lvlJc w:val="left"/>
      <w:pPr>
        <w:ind w:left="4061" w:hanging="180"/>
      </w:pPr>
      <w:rPr>
        <w:lang w:val="en-US" w:eastAsia="en-US" w:bidi="ar-SA"/>
      </w:rPr>
    </w:lvl>
    <w:lvl w:ilvl="3" w:tplc="83805708">
      <w:numFmt w:val="bullet"/>
      <w:lvlText w:val="•"/>
      <w:lvlJc w:val="left"/>
      <w:pPr>
        <w:ind w:left="4652" w:hanging="180"/>
      </w:pPr>
      <w:rPr>
        <w:lang w:val="en-US" w:eastAsia="en-US" w:bidi="ar-SA"/>
      </w:rPr>
    </w:lvl>
    <w:lvl w:ilvl="4" w:tplc="5664B842">
      <w:numFmt w:val="bullet"/>
      <w:lvlText w:val="•"/>
      <w:lvlJc w:val="left"/>
      <w:pPr>
        <w:ind w:left="5243" w:hanging="180"/>
      </w:pPr>
      <w:rPr>
        <w:lang w:val="en-US" w:eastAsia="en-US" w:bidi="ar-SA"/>
      </w:rPr>
    </w:lvl>
    <w:lvl w:ilvl="5" w:tplc="6542EF32">
      <w:numFmt w:val="bullet"/>
      <w:lvlText w:val="•"/>
      <w:lvlJc w:val="left"/>
      <w:pPr>
        <w:ind w:left="5834" w:hanging="180"/>
      </w:pPr>
      <w:rPr>
        <w:lang w:val="en-US" w:eastAsia="en-US" w:bidi="ar-SA"/>
      </w:rPr>
    </w:lvl>
    <w:lvl w:ilvl="6" w:tplc="ED0438EA">
      <w:numFmt w:val="bullet"/>
      <w:lvlText w:val="•"/>
      <w:lvlJc w:val="left"/>
      <w:pPr>
        <w:ind w:left="6425" w:hanging="180"/>
      </w:pPr>
      <w:rPr>
        <w:lang w:val="en-US" w:eastAsia="en-US" w:bidi="ar-SA"/>
      </w:rPr>
    </w:lvl>
    <w:lvl w:ilvl="7" w:tplc="F10290EE">
      <w:numFmt w:val="bullet"/>
      <w:lvlText w:val="•"/>
      <w:lvlJc w:val="left"/>
      <w:pPr>
        <w:ind w:left="7016" w:hanging="180"/>
      </w:pPr>
      <w:rPr>
        <w:lang w:val="en-US" w:eastAsia="en-US" w:bidi="ar-SA"/>
      </w:rPr>
    </w:lvl>
    <w:lvl w:ilvl="8" w:tplc="84ECE91C">
      <w:numFmt w:val="bullet"/>
      <w:lvlText w:val="•"/>
      <w:lvlJc w:val="left"/>
      <w:pPr>
        <w:ind w:left="7607" w:hanging="180"/>
      </w:pPr>
      <w:rPr>
        <w:lang w:val="en-US" w:eastAsia="en-US" w:bidi="ar-SA"/>
      </w:rPr>
    </w:lvl>
  </w:abstractNum>
  <w:abstractNum w:abstractNumId="1" w15:restartNumberingAfterBreak="0">
    <w:nsid w:val="4AF02D2E"/>
    <w:multiLevelType w:val="hybridMultilevel"/>
    <w:tmpl w:val="B7D4C03A"/>
    <w:lvl w:ilvl="0" w:tplc="A0BCDC4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5A5F264A"/>
    <w:multiLevelType w:val="hybridMultilevel"/>
    <w:tmpl w:val="11844772"/>
    <w:lvl w:ilvl="0" w:tplc="321010CC">
      <w:start w:val="1"/>
      <w:numFmt w:val="decimal"/>
      <w:lvlText w:val="%1."/>
      <w:lvlJc w:val="left"/>
      <w:pPr>
        <w:ind w:left="568"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1" w:tplc="E09C5BF6">
      <w:numFmt w:val="bullet"/>
      <w:lvlText w:val="•"/>
      <w:lvlJc w:val="left"/>
      <w:pPr>
        <w:ind w:left="1382" w:hanging="428"/>
      </w:pPr>
      <w:rPr>
        <w:rFonts w:hint="default"/>
        <w:lang w:val="en-US" w:eastAsia="en-US" w:bidi="ar-SA"/>
      </w:rPr>
    </w:lvl>
    <w:lvl w:ilvl="2" w:tplc="7BAE595A">
      <w:numFmt w:val="bullet"/>
      <w:lvlText w:val="•"/>
      <w:lvlJc w:val="left"/>
      <w:pPr>
        <w:ind w:left="2205" w:hanging="428"/>
      </w:pPr>
      <w:rPr>
        <w:rFonts w:hint="default"/>
        <w:lang w:val="en-US" w:eastAsia="en-US" w:bidi="ar-SA"/>
      </w:rPr>
    </w:lvl>
    <w:lvl w:ilvl="3" w:tplc="312CE570">
      <w:numFmt w:val="bullet"/>
      <w:lvlText w:val="•"/>
      <w:lvlJc w:val="left"/>
      <w:pPr>
        <w:ind w:left="3028" w:hanging="428"/>
      </w:pPr>
      <w:rPr>
        <w:rFonts w:hint="default"/>
        <w:lang w:val="en-US" w:eastAsia="en-US" w:bidi="ar-SA"/>
      </w:rPr>
    </w:lvl>
    <w:lvl w:ilvl="4" w:tplc="81CCF940">
      <w:numFmt w:val="bullet"/>
      <w:lvlText w:val="•"/>
      <w:lvlJc w:val="left"/>
      <w:pPr>
        <w:ind w:left="3851" w:hanging="428"/>
      </w:pPr>
      <w:rPr>
        <w:rFonts w:hint="default"/>
        <w:lang w:val="en-US" w:eastAsia="en-US" w:bidi="ar-SA"/>
      </w:rPr>
    </w:lvl>
    <w:lvl w:ilvl="5" w:tplc="C4BE4E5E">
      <w:numFmt w:val="bullet"/>
      <w:lvlText w:val="•"/>
      <w:lvlJc w:val="left"/>
      <w:pPr>
        <w:ind w:left="4674" w:hanging="428"/>
      </w:pPr>
      <w:rPr>
        <w:rFonts w:hint="default"/>
        <w:lang w:val="en-US" w:eastAsia="en-US" w:bidi="ar-SA"/>
      </w:rPr>
    </w:lvl>
    <w:lvl w:ilvl="6" w:tplc="FF5644FA">
      <w:numFmt w:val="bullet"/>
      <w:lvlText w:val="•"/>
      <w:lvlJc w:val="left"/>
      <w:pPr>
        <w:ind w:left="5497" w:hanging="428"/>
      </w:pPr>
      <w:rPr>
        <w:rFonts w:hint="default"/>
        <w:lang w:val="en-US" w:eastAsia="en-US" w:bidi="ar-SA"/>
      </w:rPr>
    </w:lvl>
    <w:lvl w:ilvl="7" w:tplc="A844AE2C">
      <w:numFmt w:val="bullet"/>
      <w:lvlText w:val="•"/>
      <w:lvlJc w:val="left"/>
      <w:pPr>
        <w:ind w:left="6320" w:hanging="428"/>
      </w:pPr>
      <w:rPr>
        <w:rFonts w:hint="default"/>
        <w:lang w:val="en-US" w:eastAsia="en-US" w:bidi="ar-SA"/>
      </w:rPr>
    </w:lvl>
    <w:lvl w:ilvl="8" w:tplc="82848C1C">
      <w:numFmt w:val="bullet"/>
      <w:lvlText w:val="•"/>
      <w:lvlJc w:val="left"/>
      <w:pPr>
        <w:ind w:left="7143" w:hanging="428"/>
      </w:pPr>
      <w:rPr>
        <w:rFonts w:hint="default"/>
        <w:lang w:val="en-US" w:eastAsia="en-US" w:bidi="ar-SA"/>
      </w:rPr>
    </w:lvl>
  </w:abstractNum>
  <w:abstractNum w:abstractNumId="3" w15:restartNumberingAfterBreak="0">
    <w:nsid w:val="62C44745"/>
    <w:multiLevelType w:val="hybridMultilevel"/>
    <w:tmpl w:val="D900907C"/>
    <w:lvl w:ilvl="0" w:tplc="2FB6A8D8">
      <w:start w:val="5"/>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4" w15:restartNumberingAfterBreak="0">
    <w:nsid w:val="64D33BB5"/>
    <w:multiLevelType w:val="hybridMultilevel"/>
    <w:tmpl w:val="C33EB220"/>
    <w:lvl w:ilvl="0" w:tplc="FE90926A">
      <w:start w:val="1"/>
      <w:numFmt w:val="decimal"/>
      <w:lvlText w:val="%1."/>
      <w:lvlJc w:val="left"/>
      <w:pPr>
        <w:ind w:left="2873" w:hanging="180"/>
        <w:jc w:val="right"/>
      </w:pPr>
      <w:rPr>
        <w:rFonts w:ascii="Times New Roman" w:eastAsia="Times New Roman" w:hAnsi="Times New Roman" w:cs="Times New Roman" w:hint="default"/>
        <w:b w:val="0"/>
        <w:bCs w:val="0"/>
        <w:i/>
        <w:iCs/>
        <w:spacing w:val="0"/>
        <w:w w:val="100"/>
        <w:sz w:val="20"/>
        <w:szCs w:val="20"/>
        <w:lang w:val="en-US" w:eastAsia="en-US" w:bidi="ar-SA"/>
      </w:rPr>
    </w:lvl>
    <w:lvl w:ilvl="1" w:tplc="6C42A44A">
      <w:numFmt w:val="bullet"/>
      <w:lvlText w:val="•"/>
      <w:lvlJc w:val="left"/>
      <w:pPr>
        <w:ind w:left="3470" w:hanging="180"/>
      </w:pPr>
      <w:rPr>
        <w:rFonts w:hint="default"/>
        <w:lang w:val="en-US" w:eastAsia="en-US" w:bidi="ar-SA"/>
      </w:rPr>
    </w:lvl>
    <w:lvl w:ilvl="2" w:tplc="4C0CBC66">
      <w:numFmt w:val="bullet"/>
      <w:lvlText w:val="•"/>
      <w:lvlJc w:val="left"/>
      <w:pPr>
        <w:ind w:left="4061" w:hanging="180"/>
      </w:pPr>
      <w:rPr>
        <w:rFonts w:hint="default"/>
        <w:lang w:val="en-US" w:eastAsia="en-US" w:bidi="ar-SA"/>
      </w:rPr>
    </w:lvl>
    <w:lvl w:ilvl="3" w:tplc="235842A8">
      <w:numFmt w:val="bullet"/>
      <w:lvlText w:val="•"/>
      <w:lvlJc w:val="left"/>
      <w:pPr>
        <w:ind w:left="4652" w:hanging="180"/>
      </w:pPr>
      <w:rPr>
        <w:rFonts w:hint="default"/>
        <w:lang w:val="en-US" w:eastAsia="en-US" w:bidi="ar-SA"/>
      </w:rPr>
    </w:lvl>
    <w:lvl w:ilvl="4" w:tplc="954C179C">
      <w:numFmt w:val="bullet"/>
      <w:lvlText w:val="•"/>
      <w:lvlJc w:val="left"/>
      <w:pPr>
        <w:ind w:left="5243" w:hanging="180"/>
      </w:pPr>
      <w:rPr>
        <w:rFonts w:hint="default"/>
        <w:lang w:val="en-US" w:eastAsia="en-US" w:bidi="ar-SA"/>
      </w:rPr>
    </w:lvl>
    <w:lvl w:ilvl="5" w:tplc="F8E27A44">
      <w:numFmt w:val="bullet"/>
      <w:lvlText w:val="•"/>
      <w:lvlJc w:val="left"/>
      <w:pPr>
        <w:ind w:left="5834" w:hanging="180"/>
      </w:pPr>
      <w:rPr>
        <w:rFonts w:hint="default"/>
        <w:lang w:val="en-US" w:eastAsia="en-US" w:bidi="ar-SA"/>
      </w:rPr>
    </w:lvl>
    <w:lvl w:ilvl="6" w:tplc="EE944400">
      <w:numFmt w:val="bullet"/>
      <w:lvlText w:val="•"/>
      <w:lvlJc w:val="left"/>
      <w:pPr>
        <w:ind w:left="6425" w:hanging="180"/>
      </w:pPr>
      <w:rPr>
        <w:rFonts w:hint="default"/>
        <w:lang w:val="en-US" w:eastAsia="en-US" w:bidi="ar-SA"/>
      </w:rPr>
    </w:lvl>
    <w:lvl w:ilvl="7" w:tplc="462097C4">
      <w:numFmt w:val="bullet"/>
      <w:lvlText w:val="•"/>
      <w:lvlJc w:val="left"/>
      <w:pPr>
        <w:ind w:left="7016" w:hanging="180"/>
      </w:pPr>
      <w:rPr>
        <w:rFonts w:hint="default"/>
        <w:lang w:val="en-US" w:eastAsia="en-US" w:bidi="ar-SA"/>
      </w:rPr>
    </w:lvl>
    <w:lvl w:ilvl="8" w:tplc="A7060330">
      <w:numFmt w:val="bullet"/>
      <w:lvlText w:val="•"/>
      <w:lvlJc w:val="left"/>
      <w:pPr>
        <w:ind w:left="7607" w:hanging="180"/>
      </w:pPr>
      <w:rPr>
        <w:rFonts w:hint="default"/>
        <w:lang w:val="en-US" w:eastAsia="en-US" w:bidi="ar-SA"/>
      </w:rPr>
    </w:lvl>
  </w:abstractNum>
  <w:num w:numId="1" w16cid:durableId="809859758">
    <w:abstractNumId w:val="2"/>
  </w:num>
  <w:num w:numId="2" w16cid:durableId="189027126">
    <w:abstractNumId w:val="4"/>
  </w:num>
  <w:num w:numId="3" w16cid:durableId="1725257946">
    <w:abstractNumId w:val="0"/>
    <w:lvlOverride w:ilvl="0">
      <w:startOverride w:val="1"/>
    </w:lvlOverride>
    <w:lvlOverride w:ilvl="1"/>
    <w:lvlOverride w:ilvl="2"/>
    <w:lvlOverride w:ilvl="3"/>
    <w:lvlOverride w:ilvl="4"/>
    <w:lvlOverride w:ilvl="5"/>
    <w:lvlOverride w:ilvl="6"/>
    <w:lvlOverride w:ilvl="7"/>
    <w:lvlOverride w:ilvl="8"/>
  </w:num>
  <w:num w:numId="4" w16cid:durableId="1077938011">
    <w:abstractNumId w:val="1"/>
  </w:num>
  <w:num w:numId="5" w16cid:durableId="922379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57"/>
    <w:rsid w:val="001F05F0"/>
    <w:rsid w:val="00357FCB"/>
    <w:rsid w:val="003C2257"/>
    <w:rsid w:val="00642DDB"/>
    <w:rsid w:val="00774D2E"/>
    <w:rsid w:val="008E2284"/>
    <w:rsid w:val="00B22C0D"/>
    <w:rsid w:val="00BB1326"/>
    <w:rsid w:val="00C66E67"/>
    <w:rsid w:val="00E61E5D"/>
    <w:rsid w:val="00F119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DE53A"/>
  <w15:docId w15:val="{DCA51B7C-3D81-4993-B63B-04D937D2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6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8"/>
      <w:jc w:val="both"/>
    </w:pPr>
    <w:rPr>
      <w:sz w:val="24"/>
      <w:szCs w:val="24"/>
    </w:rPr>
  </w:style>
  <w:style w:type="paragraph" w:styleId="ListParagraph">
    <w:name w:val="List Paragraph"/>
    <w:basedOn w:val="Normal"/>
    <w:uiPriority w:val="1"/>
    <w:qFormat/>
    <w:pPr>
      <w:ind w:left="568" w:right="284" w:hanging="42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books/NBK459275/" TargetMode="External"/><Relationship Id="rId5" Type="http://schemas.openxmlformats.org/officeDocument/2006/relationships/hyperlink" Target="http://www.random.org/lis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5583</Words>
  <Characters>31827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Notebook Lenovo</cp:lastModifiedBy>
  <cp:revision>2</cp:revision>
  <dcterms:created xsi:type="dcterms:W3CDTF">2025-08-30T11:58:00Z</dcterms:created>
  <dcterms:modified xsi:type="dcterms:W3CDTF">2025-08-30T11:58:00Z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2023-01-20T00:00:00Z</vt:filetime>
  </property>
  <property fmtid="{D5CDD505-2E9C-101B-9397-08002B2CF9AE}" pid="3" name="Creator">
    <vt:lpwstr>Microsoft® Word 2019</vt:lpwstr>
  </property>
  <property fmtid="{D5CDD505-2E9C-101B-9397-08002B2CF9AE}" pid="4" name="LastSaved">
    <vt:filetime>2025-08-28T00:00:00Z</vt:filetime>
  </property>
  <property fmtid="{D5CDD505-2E9C-101B-9397-08002B2CF9AE}" pid="5" name="Producer">
    <vt:lpwstr>Microsoft® Word 2019</vt:lpwstr>
  </property>
</Properties>
</file>